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360" w:lineRule="auto"/>
        <w:rPr>
          <w:rFonts w:hint="eastAsia" w:ascii="黑体" w:hAnsi="宋体" w:eastAsia="黑体"/>
          <w:sz w:val="30"/>
        </w:rPr>
      </w:pPr>
    </w:p>
    <w:p>
      <w:pPr>
        <w:pStyle w:val="7"/>
        <w:spacing w:line="360" w:lineRule="auto"/>
        <w:rPr>
          <w:rFonts w:hint="default" w:ascii="黑体" w:hAnsi="宋体" w:eastAsia="黑体"/>
          <w:b/>
          <w:sz w:val="30"/>
          <w:lang w:val="en-US"/>
        </w:rPr>
      </w:pPr>
      <w:r>
        <w:rPr>
          <w:rFonts w:hint="eastAsia" w:ascii="黑体" w:hAnsi="宋体" w:eastAsia="黑体"/>
          <w:sz w:val="30"/>
        </w:rPr>
        <w:t>招标编号：</w:t>
      </w:r>
      <w:r>
        <w:rPr>
          <w:rFonts w:hint="eastAsia" w:ascii="黑体" w:hAnsi="宋体" w:eastAsia="黑体"/>
          <w:b/>
          <w:color w:val="auto"/>
          <w:sz w:val="30"/>
        </w:rPr>
        <w:t>DSJT2021-</w:t>
      </w:r>
      <w:r>
        <w:rPr>
          <w:rFonts w:hint="eastAsia" w:ascii="黑体" w:hAnsi="宋体" w:eastAsia="黑体"/>
          <w:b/>
          <w:color w:val="auto"/>
          <w:sz w:val="30"/>
          <w:lang w:val="en-US" w:eastAsia="zh-CN"/>
        </w:rPr>
        <w:t>SC003</w:t>
      </w:r>
    </w:p>
    <w:p>
      <w:pPr>
        <w:pStyle w:val="7"/>
        <w:spacing w:line="360" w:lineRule="auto"/>
        <w:jc w:val="left"/>
        <w:rPr>
          <w:rFonts w:hint="eastAsia" w:ascii="黑体" w:hAnsi="黑体" w:eastAsia="黑体"/>
          <w:b/>
          <w:bCs/>
          <w:sz w:val="32"/>
          <w:szCs w:val="32"/>
        </w:rPr>
      </w:pPr>
      <w:r>
        <w:rPr>
          <w:rFonts w:hint="eastAsia" w:ascii="黑体" w:hAnsi="宋体" w:eastAsia="黑体"/>
          <w:sz w:val="30"/>
        </w:rPr>
        <w:t>项目名称：</w:t>
      </w:r>
      <w:r>
        <w:rPr>
          <w:rFonts w:hint="eastAsia"/>
          <w:b/>
          <w:bCs/>
          <w:sz w:val="28"/>
          <w:szCs w:val="28"/>
          <w:u w:val="single"/>
          <w:lang w:val="en-US" w:eastAsia="zh-CN"/>
        </w:rPr>
        <w:t>大连水泥厂部分厂房墙体粉刷及彩钢板更换、熟料库西侧地面硬覆盖项目</w:t>
      </w:r>
    </w:p>
    <w:p>
      <w:pPr>
        <w:jc w:val="center"/>
        <w:rPr>
          <w:rFonts w:hint="eastAsia" w:eastAsia="黑体"/>
          <w:b/>
          <w:bCs/>
          <w:color w:val="000000"/>
          <w:sz w:val="84"/>
        </w:rPr>
      </w:pPr>
    </w:p>
    <w:p>
      <w:pPr>
        <w:jc w:val="center"/>
        <w:rPr>
          <w:rFonts w:hint="eastAsia" w:eastAsia="黑体"/>
          <w:b/>
          <w:bCs/>
          <w:color w:val="000000"/>
          <w:sz w:val="84"/>
        </w:rPr>
      </w:pPr>
    </w:p>
    <w:p>
      <w:pPr>
        <w:jc w:val="center"/>
        <w:rPr>
          <w:rFonts w:hint="eastAsia" w:eastAsia="黑体"/>
          <w:b/>
          <w:bCs/>
          <w:color w:val="000000"/>
          <w:sz w:val="84"/>
        </w:rPr>
      </w:pPr>
      <w:r>
        <w:rPr>
          <w:rFonts w:hint="eastAsia" w:eastAsia="黑体"/>
          <w:b/>
          <w:bCs/>
          <w:color w:val="000000"/>
          <w:sz w:val="84"/>
        </w:rPr>
        <w:t xml:space="preserve">招  标  文  件 </w:t>
      </w:r>
    </w:p>
    <w:p>
      <w:pPr>
        <w:jc w:val="center"/>
        <w:rPr>
          <w:rFonts w:hint="eastAsia"/>
          <w:b/>
          <w:bCs/>
          <w:color w:val="000000"/>
          <w:sz w:val="52"/>
          <w:szCs w:val="52"/>
        </w:rPr>
      </w:pPr>
    </w:p>
    <w:p>
      <w:pPr>
        <w:pStyle w:val="7"/>
        <w:spacing w:line="360" w:lineRule="auto"/>
        <w:rPr>
          <w:rFonts w:hint="eastAsia" w:ascii="黑体" w:hAnsi="宋体" w:eastAsia="黑体"/>
          <w:sz w:val="30"/>
        </w:rPr>
      </w:pPr>
    </w:p>
    <w:p>
      <w:pPr>
        <w:pStyle w:val="7"/>
        <w:spacing w:line="360" w:lineRule="auto"/>
        <w:rPr>
          <w:rFonts w:hint="eastAsia" w:ascii="黑体" w:hAnsi="宋体" w:eastAsia="黑体"/>
          <w:sz w:val="30"/>
        </w:rPr>
      </w:pPr>
    </w:p>
    <w:p>
      <w:pPr>
        <w:pStyle w:val="7"/>
        <w:spacing w:line="360" w:lineRule="auto"/>
        <w:jc w:val="center"/>
        <w:rPr>
          <w:rFonts w:hint="eastAsia" w:hAnsi="宋体"/>
          <w:b/>
          <w:sz w:val="32"/>
        </w:rPr>
      </w:pPr>
    </w:p>
    <w:p>
      <w:pPr>
        <w:ind w:firstLine="1320" w:firstLineChars="300"/>
        <w:rPr>
          <w:rFonts w:hint="eastAsia"/>
          <w:b/>
          <w:bCs/>
          <w:color w:val="000000"/>
          <w:sz w:val="44"/>
        </w:rPr>
      </w:pPr>
    </w:p>
    <w:p>
      <w:pPr>
        <w:ind w:firstLine="1320" w:firstLineChars="300"/>
        <w:rPr>
          <w:rFonts w:hint="eastAsia"/>
          <w:b/>
          <w:bCs/>
          <w:color w:val="000000"/>
          <w:sz w:val="44"/>
        </w:rPr>
      </w:pPr>
    </w:p>
    <w:p>
      <w:pPr>
        <w:ind w:firstLine="1320" w:firstLineChars="300"/>
        <w:rPr>
          <w:rFonts w:hint="eastAsia"/>
          <w:b/>
          <w:bCs/>
          <w:color w:val="000000"/>
          <w:sz w:val="44"/>
        </w:rPr>
      </w:pPr>
    </w:p>
    <w:p>
      <w:pPr>
        <w:jc w:val="center"/>
        <w:rPr>
          <w:rFonts w:hint="eastAsia" w:ascii="宋体" w:hAnsi="宋体"/>
          <w:b/>
          <w:bCs/>
          <w:color w:val="000000"/>
          <w:sz w:val="32"/>
        </w:rPr>
      </w:pPr>
    </w:p>
    <w:p>
      <w:pPr>
        <w:jc w:val="center"/>
        <w:rPr>
          <w:rFonts w:hint="eastAsia" w:ascii="黑体" w:eastAsia="黑体"/>
          <w:b/>
          <w:bCs/>
          <w:sz w:val="32"/>
        </w:rPr>
      </w:pPr>
      <w:r>
        <w:rPr>
          <w:rFonts w:hint="eastAsia" w:ascii="黑体" w:eastAsia="黑体"/>
          <w:b/>
          <w:bCs/>
          <w:sz w:val="32"/>
        </w:rPr>
        <w:t>大连水泥集团有限公司</w:t>
      </w:r>
    </w:p>
    <w:p>
      <w:pPr>
        <w:jc w:val="center"/>
        <w:rPr>
          <w:rFonts w:hint="eastAsia" w:ascii="黑体" w:eastAsia="黑体"/>
          <w:b/>
          <w:bCs/>
          <w:sz w:val="32"/>
          <w:lang w:val="en-US" w:eastAsia="zh-CN"/>
        </w:rPr>
      </w:pPr>
      <w:r>
        <w:rPr>
          <w:rFonts w:hint="eastAsia" w:ascii="黑体" w:eastAsia="黑体"/>
          <w:b/>
          <w:bCs/>
          <w:sz w:val="32"/>
          <w:lang w:val="en-US" w:eastAsia="zh-CN"/>
        </w:rPr>
        <w:t>大连水泥厂</w:t>
      </w:r>
    </w:p>
    <w:p>
      <w:pPr>
        <w:jc w:val="center"/>
        <w:rPr>
          <w:rFonts w:hint="eastAsia" w:ascii="黑体" w:hAnsi="宋体" w:eastAsia="黑体"/>
          <w:b/>
          <w:bCs/>
          <w:color w:val="000000"/>
          <w:sz w:val="32"/>
        </w:rPr>
        <w:sectPr>
          <w:headerReference r:id="rId4" w:type="first"/>
          <w:footerReference r:id="rId6" w:type="first"/>
          <w:headerReference r:id="rId3" w:type="default"/>
          <w:footerReference r:id="rId5" w:type="default"/>
          <w:pgSz w:w="11906" w:h="16838"/>
          <w:pgMar w:top="1134" w:right="1134" w:bottom="1134" w:left="1134" w:header="851" w:footer="992" w:gutter="0"/>
          <w:pgNumType w:start="0"/>
          <w:cols w:space="720" w:num="1"/>
          <w:titlePg/>
          <w:docGrid w:type="linesAndChars" w:linePitch="312" w:charSpace="0"/>
        </w:sectPr>
      </w:pPr>
      <w:r>
        <w:rPr>
          <w:rFonts w:hint="eastAsia" w:ascii="黑体" w:hAnsi="宋体" w:eastAsia="黑体"/>
          <w:bCs/>
          <w:color w:val="000000"/>
          <w:sz w:val="28"/>
        </w:rPr>
        <w:t>二〇二一年</w:t>
      </w:r>
      <w:r>
        <w:rPr>
          <w:rFonts w:hint="eastAsia" w:ascii="黑体" w:hAnsi="宋体" w:eastAsia="黑体"/>
          <w:bCs/>
          <w:color w:val="000000"/>
          <w:sz w:val="28"/>
          <w:lang w:val="en-US" w:eastAsia="zh-CN"/>
        </w:rPr>
        <w:t>八</w:t>
      </w:r>
      <w:r>
        <w:rPr>
          <w:rFonts w:hint="eastAsia" w:ascii="黑体" w:hAnsi="宋体" w:eastAsia="黑体"/>
          <w:bCs/>
          <w:color w:val="000000"/>
          <w:sz w:val="28"/>
        </w:rPr>
        <w:t>月</w:t>
      </w:r>
    </w:p>
    <w:p>
      <w:pPr>
        <w:spacing w:line="360" w:lineRule="auto"/>
        <w:jc w:val="center"/>
        <w:rPr>
          <w:rFonts w:hint="eastAsia"/>
          <w:b/>
          <w:bCs/>
          <w:sz w:val="44"/>
          <w:szCs w:val="44"/>
        </w:rPr>
      </w:pPr>
      <w:r>
        <w:rPr>
          <w:rFonts w:hint="eastAsia"/>
          <w:b/>
          <w:bCs/>
          <w:sz w:val="44"/>
          <w:szCs w:val="44"/>
        </w:rPr>
        <w:t>目</w:t>
      </w:r>
      <w:r>
        <w:rPr>
          <w:b/>
          <w:bCs/>
          <w:sz w:val="44"/>
          <w:szCs w:val="44"/>
        </w:rPr>
        <w:t xml:space="preserve">   </w:t>
      </w:r>
      <w:r>
        <w:rPr>
          <w:rFonts w:hint="eastAsia"/>
          <w:b/>
          <w:bCs/>
          <w:sz w:val="44"/>
          <w:szCs w:val="44"/>
        </w:rPr>
        <w:t>录</w:t>
      </w:r>
    </w:p>
    <w:p>
      <w:pPr>
        <w:spacing w:line="360" w:lineRule="auto"/>
        <w:jc w:val="center"/>
        <w:rPr>
          <w:b/>
          <w:bCs/>
          <w:sz w:val="32"/>
          <w:szCs w:val="32"/>
        </w:rPr>
      </w:pPr>
    </w:p>
    <w:p>
      <w:pPr>
        <w:spacing w:line="360" w:lineRule="auto"/>
        <w:rPr>
          <w:rFonts w:ascii="宋体" w:hAnsi="宋体"/>
          <w:sz w:val="28"/>
          <w:szCs w:val="28"/>
        </w:rPr>
      </w:pPr>
      <w:r>
        <w:rPr>
          <w:rFonts w:hint="eastAsia" w:ascii="宋体" w:hAnsi="宋体"/>
          <w:sz w:val="28"/>
          <w:szCs w:val="28"/>
        </w:rPr>
        <w:t>招标公告…………………………………………………………………</w:t>
      </w:r>
      <w:r>
        <w:rPr>
          <w:rFonts w:hint="eastAsia" w:ascii="宋体" w:hAnsi="宋体"/>
          <w:sz w:val="28"/>
          <w:szCs w:val="28"/>
          <w:lang w:val="en-US" w:eastAsia="zh-CN"/>
        </w:rPr>
        <w:t xml:space="preserve"> </w:t>
      </w:r>
      <w:r>
        <w:rPr>
          <w:rFonts w:ascii="宋体" w:hAnsi="宋体"/>
          <w:sz w:val="28"/>
          <w:szCs w:val="28"/>
        </w:rPr>
        <w:t xml:space="preserve">2 </w:t>
      </w:r>
    </w:p>
    <w:p>
      <w:pPr>
        <w:spacing w:line="360" w:lineRule="auto"/>
        <w:rPr>
          <w:rFonts w:hint="eastAsia" w:ascii="宋体" w:hAnsi="宋体"/>
          <w:sz w:val="28"/>
          <w:szCs w:val="28"/>
        </w:rPr>
      </w:pPr>
      <w:r>
        <w:rPr>
          <w:rFonts w:hint="eastAsia" w:ascii="宋体" w:hAnsi="宋体"/>
          <w:sz w:val="28"/>
          <w:szCs w:val="28"/>
        </w:rPr>
        <w:t>第一章</w:t>
      </w:r>
      <w:r>
        <w:rPr>
          <w:rFonts w:ascii="宋体" w:hAnsi="宋体"/>
          <w:sz w:val="28"/>
          <w:szCs w:val="28"/>
        </w:rPr>
        <w:t xml:space="preserve"> </w:t>
      </w:r>
      <w:r>
        <w:rPr>
          <w:rFonts w:hint="eastAsia" w:ascii="宋体" w:hAnsi="宋体"/>
          <w:sz w:val="28"/>
          <w:szCs w:val="28"/>
        </w:rPr>
        <w:t>投标人须知………………………………………………………3</w:t>
      </w:r>
    </w:p>
    <w:p>
      <w:pPr>
        <w:spacing w:line="360" w:lineRule="auto"/>
        <w:rPr>
          <w:rFonts w:hint="eastAsia" w:ascii="宋体" w:hAnsi="宋体"/>
          <w:sz w:val="28"/>
          <w:szCs w:val="28"/>
        </w:rPr>
      </w:pPr>
      <w:r>
        <w:rPr>
          <w:rFonts w:hint="eastAsia" w:ascii="宋体" w:hAnsi="宋体"/>
          <w:sz w:val="28"/>
          <w:szCs w:val="28"/>
        </w:rPr>
        <w:t>第二章 投标书编制要求…………………………………………………4</w:t>
      </w:r>
    </w:p>
    <w:p>
      <w:pPr>
        <w:spacing w:line="360" w:lineRule="auto"/>
        <w:rPr>
          <w:rFonts w:hint="eastAsia" w:ascii="宋体" w:hAnsi="宋体"/>
          <w:sz w:val="28"/>
          <w:szCs w:val="28"/>
        </w:rPr>
      </w:pPr>
      <w:r>
        <w:rPr>
          <w:rFonts w:hint="eastAsia" w:ascii="宋体" w:hAnsi="宋体"/>
          <w:sz w:val="28"/>
          <w:szCs w:val="28"/>
        </w:rPr>
        <w:t>第三章</w:t>
      </w:r>
      <w:r>
        <w:rPr>
          <w:rFonts w:ascii="宋体" w:hAnsi="宋体"/>
          <w:sz w:val="28"/>
          <w:szCs w:val="28"/>
        </w:rPr>
        <w:t xml:space="preserve"> </w:t>
      </w:r>
      <w:r>
        <w:rPr>
          <w:rFonts w:hint="eastAsia" w:ascii="宋体" w:hAnsi="宋体"/>
          <w:sz w:val="28"/>
          <w:szCs w:val="28"/>
        </w:rPr>
        <w:t>开标及评标方法…………………………………………………7</w:t>
      </w:r>
    </w:p>
    <w:p>
      <w:pPr>
        <w:spacing w:line="360" w:lineRule="auto"/>
        <w:rPr>
          <w:rFonts w:hint="eastAsia" w:ascii="宋体" w:hAnsi="宋体"/>
          <w:sz w:val="28"/>
          <w:szCs w:val="28"/>
        </w:rPr>
      </w:pPr>
      <w:r>
        <w:rPr>
          <w:rFonts w:hint="eastAsia" w:ascii="宋体" w:hAnsi="宋体"/>
          <w:sz w:val="28"/>
          <w:szCs w:val="28"/>
        </w:rPr>
        <w:t>第四章</w:t>
      </w:r>
      <w:r>
        <w:rPr>
          <w:rFonts w:ascii="宋体" w:hAnsi="宋体"/>
          <w:sz w:val="28"/>
          <w:szCs w:val="28"/>
        </w:rPr>
        <w:t xml:space="preserve"> </w:t>
      </w:r>
      <w:r>
        <w:rPr>
          <w:rFonts w:hint="eastAsia" w:ascii="宋体" w:hAnsi="宋体"/>
          <w:sz w:val="28"/>
          <w:szCs w:val="28"/>
        </w:rPr>
        <w:t xml:space="preserve">投标文件格式  </w:t>
      </w:r>
      <w:r>
        <w:rPr>
          <w:rFonts w:ascii="宋体" w:hAnsi="宋体"/>
          <w:sz w:val="28"/>
          <w:szCs w:val="28"/>
        </w:rPr>
        <w:t>……</w:t>
      </w:r>
      <w:r>
        <w:rPr>
          <w:rFonts w:hint="eastAsia" w:ascii="宋体" w:hAnsi="宋体"/>
          <w:sz w:val="28"/>
          <w:szCs w:val="28"/>
        </w:rPr>
        <w:t>……………………………………………9</w:t>
      </w:r>
    </w:p>
    <w:p>
      <w:pPr>
        <w:ind w:left="43"/>
        <w:rPr>
          <w:rFonts w:hint="eastAsia" w:ascii="宋体" w:hAnsi="宋体"/>
          <w:bCs/>
          <w:sz w:val="30"/>
        </w:rPr>
      </w:pPr>
    </w:p>
    <w:p>
      <w:pPr>
        <w:ind w:left="43"/>
        <w:rPr>
          <w:rFonts w:hint="eastAsia" w:ascii="宋体" w:hAnsi="宋体"/>
          <w:bCs/>
          <w:sz w:val="30"/>
        </w:rPr>
      </w:pPr>
    </w:p>
    <w:p>
      <w:pPr>
        <w:ind w:left="43"/>
        <w:rPr>
          <w:rFonts w:hint="eastAsia" w:ascii="宋体" w:hAnsi="宋体"/>
          <w:bCs/>
          <w:sz w:val="30"/>
        </w:rPr>
      </w:pPr>
    </w:p>
    <w:p>
      <w:pPr>
        <w:ind w:left="43"/>
        <w:rPr>
          <w:rFonts w:hint="eastAsia" w:ascii="宋体" w:hAnsi="宋体"/>
          <w:bCs/>
          <w:sz w:val="30"/>
        </w:rPr>
      </w:pPr>
    </w:p>
    <w:p>
      <w:pPr>
        <w:ind w:left="43"/>
        <w:rPr>
          <w:rFonts w:hint="eastAsia" w:ascii="宋体" w:hAnsi="宋体"/>
          <w:bCs/>
          <w:sz w:val="30"/>
        </w:rPr>
      </w:pPr>
    </w:p>
    <w:p>
      <w:pPr>
        <w:ind w:left="43"/>
        <w:rPr>
          <w:rFonts w:hint="eastAsia" w:ascii="宋体" w:hAnsi="宋体"/>
          <w:bCs/>
          <w:sz w:val="30"/>
        </w:rPr>
      </w:pPr>
    </w:p>
    <w:p>
      <w:pPr>
        <w:ind w:left="43"/>
        <w:rPr>
          <w:rFonts w:hint="eastAsia" w:ascii="宋体" w:hAnsi="宋体"/>
          <w:bCs/>
          <w:sz w:val="30"/>
        </w:rPr>
      </w:pPr>
    </w:p>
    <w:p>
      <w:pPr>
        <w:ind w:left="43"/>
        <w:rPr>
          <w:rFonts w:hint="eastAsia" w:ascii="宋体" w:hAnsi="宋体"/>
          <w:bCs/>
          <w:sz w:val="30"/>
        </w:rPr>
      </w:pPr>
    </w:p>
    <w:p>
      <w:pPr>
        <w:ind w:left="43"/>
        <w:rPr>
          <w:rFonts w:hint="eastAsia" w:ascii="宋体" w:hAnsi="宋体"/>
          <w:bCs/>
          <w:sz w:val="30"/>
        </w:rPr>
      </w:pPr>
    </w:p>
    <w:p>
      <w:pPr>
        <w:ind w:left="43"/>
        <w:rPr>
          <w:rFonts w:hint="eastAsia" w:ascii="宋体" w:hAnsi="宋体"/>
          <w:bCs/>
          <w:sz w:val="30"/>
        </w:rPr>
      </w:pPr>
    </w:p>
    <w:p>
      <w:pPr>
        <w:ind w:left="43"/>
        <w:rPr>
          <w:rFonts w:hint="eastAsia" w:ascii="宋体" w:hAnsi="宋体"/>
          <w:b/>
          <w:bCs/>
          <w:sz w:val="30"/>
        </w:rPr>
      </w:pPr>
    </w:p>
    <w:p>
      <w:pPr>
        <w:ind w:left="43"/>
        <w:rPr>
          <w:rFonts w:hint="eastAsia" w:ascii="宋体" w:hAnsi="宋体"/>
          <w:b/>
          <w:bCs/>
          <w:sz w:val="30"/>
        </w:rPr>
      </w:pPr>
    </w:p>
    <w:p>
      <w:pPr>
        <w:ind w:left="43"/>
        <w:rPr>
          <w:rFonts w:hint="eastAsia" w:ascii="宋体" w:hAnsi="宋体"/>
          <w:b/>
          <w:bCs/>
          <w:sz w:val="30"/>
        </w:rPr>
      </w:pPr>
    </w:p>
    <w:p>
      <w:pPr>
        <w:ind w:left="43"/>
        <w:rPr>
          <w:rFonts w:hint="eastAsia" w:ascii="宋体" w:hAnsi="宋体"/>
          <w:b/>
          <w:bCs/>
          <w:sz w:val="30"/>
        </w:rPr>
      </w:pPr>
    </w:p>
    <w:p>
      <w:pPr>
        <w:rPr>
          <w:rFonts w:hint="eastAsia" w:ascii="宋体" w:hAnsi="宋体"/>
          <w:b/>
          <w:bCs/>
          <w:sz w:val="30"/>
        </w:rPr>
      </w:pPr>
    </w:p>
    <w:p>
      <w:pPr>
        <w:ind w:left="43"/>
        <w:rPr>
          <w:rFonts w:hint="eastAsia" w:ascii="宋体" w:hAnsi="宋体"/>
          <w:b/>
          <w:bCs/>
          <w:sz w:val="30"/>
        </w:rPr>
      </w:pPr>
    </w:p>
    <w:p>
      <w:pPr>
        <w:ind w:left="43"/>
        <w:rPr>
          <w:rFonts w:hint="eastAsia" w:ascii="宋体" w:hAnsi="宋体"/>
          <w:b/>
          <w:bCs/>
          <w:sz w:val="30"/>
        </w:rPr>
      </w:pPr>
    </w:p>
    <w:p>
      <w:pPr>
        <w:jc w:val="center"/>
        <w:rPr>
          <w:rFonts w:hint="eastAsia"/>
          <w:b/>
          <w:sz w:val="44"/>
          <w:szCs w:val="44"/>
        </w:rPr>
      </w:pPr>
      <w:r>
        <w:rPr>
          <w:rFonts w:hint="eastAsia"/>
          <w:b/>
          <w:sz w:val="44"/>
          <w:szCs w:val="44"/>
        </w:rPr>
        <w:t>招标公告</w:t>
      </w:r>
    </w:p>
    <w:p>
      <w:pPr>
        <w:numPr>
          <w:ilvl w:val="0"/>
          <w:numId w:val="1"/>
        </w:numPr>
        <w:rPr>
          <w:color w:val="FF0000"/>
          <w:sz w:val="28"/>
          <w:szCs w:val="28"/>
        </w:rPr>
      </w:pPr>
      <w:r>
        <w:rPr>
          <w:rFonts w:hint="eastAsia"/>
          <w:color w:val="auto"/>
          <w:sz w:val="28"/>
          <w:szCs w:val="28"/>
        </w:rPr>
        <w:t>招标编号：DSJT2021-</w:t>
      </w:r>
      <w:r>
        <w:rPr>
          <w:rFonts w:hint="eastAsia"/>
          <w:color w:val="auto"/>
          <w:sz w:val="28"/>
          <w:szCs w:val="28"/>
          <w:lang w:val="en-US" w:eastAsia="zh-CN"/>
        </w:rPr>
        <w:t>SC003</w:t>
      </w:r>
    </w:p>
    <w:p>
      <w:pPr>
        <w:pStyle w:val="7"/>
        <w:spacing w:line="360" w:lineRule="auto"/>
        <w:jc w:val="left"/>
        <w:rPr>
          <w:b/>
          <w:sz w:val="28"/>
          <w:szCs w:val="28"/>
          <w:u w:val="single"/>
        </w:rPr>
      </w:pPr>
      <w:r>
        <w:rPr>
          <w:rFonts w:hint="eastAsia"/>
          <w:sz w:val="28"/>
          <w:szCs w:val="28"/>
        </w:rPr>
        <w:t>2.项目说明：大连水泥集团有限公司组织对</w:t>
      </w:r>
      <w:r>
        <w:rPr>
          <w:rFonts w:hint="eastAsia"/>
          <w:b/>
          <w:bCs/>
          <w:sz w:val="28"/>
          <w:szCs w:val="28"/>
          <w:u w:val="single"/>
          <w:lang w:val="en-US" w:eastAsia="zh-CN"/>
        </w:rPr>
        <w:t>大连水泥厂部分厂房墙体粉刷及彩钢板更换、熟料库西侧地面硬覆盖项目</w:t>
      </w:r>
      <w:r>
        <w:rPr>
          <w:rFonts w:hint="eastAsia"/>
          <w:sz w:val="28"/>
          <w:szCs w:val="28"/>
        </w:rPr>
        <w:t>进行公开招标。</w:t>
      </w:r>
    </w:p>
    <w:p>
      <w:pPr>
        <w:rPr>
          <w:rFonts w:hint="eastAsia" w:ascii="宋体" w:hAnsi="宋体" w:cs="仿宋_GB2312"/>
          <w:color w:val="000000"/>
          <w:sz w:val="28"/>
          <w:szCs w:val="28"/>
        </w:rPr>
      </w:pPr>
      <w:r>
        <w:rPr>
          <w:rFonts w:hint="eastAsia"/>
          <w:sz w:val="28"/>
          <w:szCs w:val="28"/>
        </w:rPr>
        <w:t>3.招标文件发出时间</w:t>
      </w:r>
      <w:r>
        <w:rPr>
          <w:rFonts w:hint="eastAsia"/>
          <w:color w:val="auto"/>
          <w:sz w:val="28"/>
          <w:szCs w:val="28"/>
        </w:rPr>
        <w:t>：</w:t>
      </w:r>
      <w:r>
        <w:rPr>
          <w:color w:val="auto"/>
          <w:sz w:val="28"/>
          <w:szCs w:val="28"/>
        </w:rPr>
        <w:t>20</w:t>
      </w:r>
      <w:r>
        <w:rPr>
          <w:rFonts w:hint="eastAsia"/>
          <w:color w:val="auto"/>
          <w:sz w:val="28"/>
          <w:szCs w:val="28"/>
        </w:rPr>
        <w:t>21年</w:t>
      </w:r>
      <w:r>
        <w:rPr>
          <w:rFonts w:hint="eastAsia"/>
          <w:color w:val="auto"/>
          <w:sz w:val="28"/>
          <w:szCs w:val="28"/>
          <w:lang w:val="en-US" w:eastAsia="zh-CN"/>
        </w:rPr>
        <w:t>8</w:t>
      </w:r>
      <w:r>
        <w:rPr>
          <w:rFonts w:hint="eastAsia"/>
          <w:color w:val="auto"/>
          <w:sz w:val="28"/>
          <w:szCs w:val="28"/>
        </w:rPr>
        <w:t>月</w:t>
      </w:r>
      <w:r>
        <w:rPr>
          <w:rFonts w:hint="eastAsia"/>
          <w:color w:val="auto"/>
          <w:sz w:val="28"/>
          <w:szCs w:val="28"/>
          <w:lang w:val="en-US" w:eastAsia="zh-CN"/>
        </w:rPr>
        <w:t>19</w:t>
      </w:r>
      <w:r>
        <w:rPr>
          <w:rFonts w:hint="eastAsia"/>
          <w:color w:val="auto"/>
          <w:sz w:val="28"/>
          <w:szCs w:val="28"/>
        </w:rPr>
        <w:t>日，</w:t>
      </w:r>
      <w:r>
        <w:rPr>
          <w:rFonts w:hint="eastAsia" w:ascii="宋体" w:hAnsi="宋体" w:cs="宋体"/>
          <w:color w:val="000000"/>
          <w:sz w:val="28"/>
          <w:szCs w:val="28"/>
        </w:rPr>
        <w:t>有意参加投标供货的单位，请到大连水泥集团官网(</w:t>
      </w:r>
      <w:r>
        <w:rPr>
          <w:rStyle w:val="22"/>
          <w:rFonts w:hint="eastAsia"/>
          <w:sz w:val="28"/>
          <w:szCs w:val="28"/>
        </w:rPr>
        <w:fldChar w:fldCharType="begin"/>
      </w:r>
      <w:r>
        <w:rPr>
          <w:rStyle w:val="22"/>
          <w:rFonts w:hint="eastAsia"/>
          <w:sz w:val="28"/>
          <w:szCs w:val="28"/>
        </w:rPr>
        <w:instrText xml:space="preserve"> HYPERLINK "http://www.dsjt.com.cn/" </w:instrText>
      </w:r>
      <w:r>
        <w:rPr>
          <w:rStyle w:val="22"/>
          <w:rFonts w:hint="eastAsia"/>
          <w:sz w:val="28"/>
          <w:szCs w:val="28"/>
        </w:rPr>
        <w:fldChar w:fldCharType="separate"/>
      </w:r>
      <w:r>
        <w:rPr>
          <w:rStyle w:val="22"/>
          <w:rFonts w:hint="eastAsia"/>
          <w:sz w:val="28"/>
          <w:szCs w:val="28"/>
        </w:rPr>
        <w:t>http://www.dsjt.com.cn/</w:t>
      </w:r>
      <w:r>
        <w:rPr>
          <w:rStyle w:val="22"/>
          <w:rFonts w:hint="eastAsia"/>
          <w:sz w:val="28"/>
          <w:szCs w:val="28"/>
        </w:rPr>
        <w:fldChar w:fldCharType="end"/>
      </w:r>
      <w:r>
        <w:rPr>
          <w:rFonts w:hint="eastAsia" w:ascii="宋体" w:hAnsi="宋体" w:cs="宋体"/>
          <w:color w:val="000000"/>
          <w:sz w:val="28"/>
          <w:szCs w:val="28"/>
        </w:rPr>
        <w:t>)自行下载招标文件。</w:t>
      </w:r>
    </w:p>
    <w:p>
      <w:pPr>
        <w:rPr>
          <w:sz w:val="28"/>
          <w:szCs w:val="28"/>
        </w:rPr>
      </w:pPr>
      <w:r>
        <w:rPr>
          <w:rFonts w:hint="eastAsia"/>
          <w:sz w:val="28"/>
          <w:szCs w:val="28"/>
        </w:rPr>
        <w:t>4.投标人应仔细阅读并全面理解招标文件，按招标文件要求提供所有资料。</w:t>
      </w:r>
    </w:p>
    <w:p>
      <w:pPr>
        <w:rPr>
          <w:sz w:val="28"/>
          <w:szCs w:val="28"/>
        </w:rPr>
      </w:pPr>
      <w:r>
        <w:rPr>
          <w:rFonts w:hint="eastAsia"/>
          <w:sz w:val="28"/>
          <w:szCs w:val="28"/>
        </w:rPr>
        <w:t>5.凡对上述投标提出询问，请函告或传真：</w:t>
      </w:r>
    </w:p>
    <w:p>
      <w:pPr>
        <w:rPr>
          <w:rFonts w:hint="eastAsia"/>
          <w:sz w:val="28"/>
          <w:szCs w:val="28"/>
        </w:rPr>
      </w:pPr>
      <w:r>
        <w:rPr>
          <w:rFonts w:hint="eastAsia"/>
          <w:sz w:val="28"/>
          <w:szCs w:val="28"/>
        </w:rPr>
        <w:t>招标人信息：</w:t>
      </w:r>
    </w:p>
    <w:p>
      <w:pPr>
        <w:rPr>
          <w:rFonts w:hint="eastAsia" w:eastAsia="宋体"/>
          <w:sz w:val="28"/>
          <w:szCs w:val="28"/>
          <w:lang w:val="en-US" w:eastAsia="zh-CN"/>
        </w:rPr>
      </w:pPr>
      <w:r>
        <w:rPr>
          <w:rFonts w:hint="eastAsia"/>
          <w:sz w:val="28"/>
          <w:szCs w:val="28"/>
        </w:rPr>
        <w:t>单  位：大连水泥集团有限公司</w:t>
      </w:r>
      <w:r>
        <w:rPr>
          <w:rFonts w:hint="eastAsia"/>
          <w:sz w:val="28"/>
          <w:szCs w:val="28"/>
          <w:lang w:val="en-US" w:eastAsia="zh-CN"/>
        </w:rPr>
        <w:t>大连水泥厂</w:t>
      </w:r>
    </w:p>
    <w:p>
      <w:pPr>
        <w:rPr>
          <w:rFonts w:hint="eastAsia"/>
          <w:sz w:val="28"/>
          <w:szCs w:val="28"/>
        </w:rPr>
      </w:pPr>
      <w:r>
        <w:rPr>
          <w:rFonts w:hint="eastAsia"/>
          <w:sz w:val="28"/>
          <w:szCs w:val="28"/>
        </w:rPr>
        <w:t>地  址：大连市金州区七顶山街道金七路1号</w:t>
      </w:r>
    </w:p>
    <w:p>
      <w:pPr>
        <w:rPr>
          <w:rFonts w:hint="default" w:eastAsia="宋体"/>
          <w:sz w:val="28"/>
          <w:szCs w:val="28"/>
          <w:lang w:val="en-US" w:eastAsia="zh-CN"/>
        </w:rPr>
      </w:pPr>
      <w:r>
        <w:rPr>
          <w:rFonts w:hint="eastAsia"/>
          <w:sz w:val="28"/>
          <w:szCs w:val="28"/>
        </w:rPr>
        <w:t>电  话：0411</w:t>
      </w:r>
      <w:r>
        <w:rPr>
          <w:sz w:val="28"/>
          <w:szCs w:val="28"/>
        </w:rPr>
        <w:t>-</w:t>
      </w:r>
      <w:r>
        <w:rPr>
          <w:rFonts w:hint="eastAsia"/>
          <w:sz w:val="28"/>
          <w:szCs w:val="28"/>
        </w:rPr>
        <w:t>87881</w:t>
      </w:r>
      <w:r>
        <w:rPr>
          <w:rFonts w:hint="eastAsia"/>
          <w:sz w:val="28"/>
          <w:szCs w:val="28"/>
          <w:lang w:val="en-US" w:eastAsia="zh-CN"/>
        </w:rPr>
        <w:t>762</w:t>
      </w:r>
      <w:r>
        <w:rPr>
          <w:rFonts w:hint="eastAsia"/>
          <w:sz w:val="28"/>
          <w:szCs w:val="28"/>
        </w:rPr>
        <w:t>/</w:t>
      </w:r>
      <w:r>
        <w:rPr>
          <w:rFonts w:hint="eastAsia"/>
          <w:sz w:val="28"/>
          <w:szCs w:val="28"/>
          <w:lang w:val="en-US" w:eastAsia="zh-CN"/>
        </w:rPr>
        <w:t>13610935395</w:t>
      </w:r>
    </w:p>
    <w:p>
      <w:pPr>
        <w:rPr>
          <w:rFonts w:hint="eastAsia" w:eastAsia="宋体"/>
          <w:sz w:val="28"/>
          <w:szCs w:val="28"/>
          <w:lang w:eastAsia="zh-CN"/>
        </w:rPr>
      </w:pPr>
      <w:r>
        <w:rPr>
          <w:rFonts w:hint="eastAsia"/>
          <w:sz w:val="28"/>
          <w:szCs w:val="28"/>
        </w:rPr>
        <w:t>联系人：</w:t>
      </w:r>
      <w:r>
        <w:rPr>
          <w:rFonts w:hint="eastAsia"/>
          <w:sz w:val="28"/>
          <w:szCs w:val="28"/>
          <w:lang w:val="en-US" w:eastAsia="zh-CN"/>
        </w:rPr>
        <w:t>王琛</w:t>
      </w: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jc w:val="center"/>
        <w:rPr>
          <w:rFonts w:hint="eastAsia"/>
          <w:b/>
          <w:sz w:val="44"/>
          <w:szCs w:val="44"/>
        </w:rPr>
      </w:pPr>
    </w:p>
    <w:p>
      <w:pPr>
        <w:jc w:val="center"/>
        <w:rPr>
          <w:rFonts w:hint="eastAsia"/>
          <w:b/>
          <w:sz w:val="44"/>
          <w:szCs w:val="44"/>
        </w:rPr>
      </w:pPr>
      <w:r>
        <w:rPr>
          <w:rFonts w:hint="eastAsia"/>
          <w:b/>
          <w:sz w:val="44"/>
          <w:szCs w:val="44"/>
        </w:rPr>
        <w:t>第一章  投标人须知</w:t>
      </w:r>
    </w:p>
    <w:p>
      <w:pPr>
        <w:rPr>
          <w:rFonts w:hint="eastAsia"/>
          <w:sz w:val="28"/>
          <w:szCs w:val="28"/>
        </w:rPr>
      </w:pPr>
      <w:r>
        <w:rPr>
          <w:rFonts w:hint="eastAsia"/>
          <w:sz w:val="28"/>
          <w:szCs w:val="28"/>
        </w:rPr>
        <w:t>1.招标文件：投标人应认真阅读招标文件中所有的事项、格式、条款和规范等要求，如果投标人没有按照招标文件要求，提交全部资料或者投标书没有对招标文件在各方面都做出实质性响应招标文件要求的投标将被拒绝。</w:t>
      </w:r>
    </w:p>
    <w:p>
      <w:pPr>
        <w:rPr>
          <w:rFonts w:hint="eastAsia"/>
          <w:sz w:val="28"/>
          <w:szCs w:val="28"/>
        </w:rPr>
      </w:pPr>
      <w:r>
        <w:rPr>
          <w:rFonts w:hint="eastAsia"/>
          <w:sz w:val="28"/>
          <w:szCs w:val="28"/>
        </w:rPr>
        <w:t>2.招标文件的澄清：任何要求对招标文件进行澄清的投标人，均应在投标截止期前2天按招标邀请书所述地址以书面形式通知招标人。</w:t>
      </w:r>
    </w:p>
    <w:p>
      <w:pPr>
        <w:rPr>
          <w:rFonts w:hint="eastAsia"/>
          <w:sz w:val="28"/>
          <w:szCs w:val="28"/>
        </w:rPr>
      </w:pPr>
      <w:r>
        <w:rPr>
          <w:rFonts w:hint="eastAsia"/>
          <w:sz w:val="28"/>
          <w:szCs w:val="28"/>
        </w:rPr>
        <w:t>3.招标文件的修改：招标文件的修改将以书面形式，通知所有取得招标文件的投标人，并对其具有约束力，投标人应立即以传真形式确认已收到修改文件。</w:t>
      </w:r>
    </w:p>
    <w:p>
      <w:pPr>
        <w:rPr>
          <w:rFonts w:hint="eastAsia"/>
          <w:sz w:val="28"/>
          <w:szCs w:val="28"/>
        </w:rPr>
      </w:pPr>
      <w:r>
        <w:rPr>
          <w:rFonts w:hint="eastAsia"/>
          <w:sz w:val="28"/>
          <w:szCs w:val="28"/>
        </w:rPr>
        <w:t>4.投标人须知附表</w:t>
      </w:r>
    </w:p>
    <w:p>
      <w:pPr>
        <w:jc w:val="center"/>
        <w:rPr>
          <w:rFonts w:hint="eastAsia"/>
          <w:b/>
          <w:sz w:val="44"/>
          <w:szCs w:val="44"/>
        </w:rPr>
      </w:pPr>
      <w:bookmarkStart w:id="0" w:name="_1660549583"/>
      <w:bookmarkEnd w:id="0"/>
      <w:r>
        <w:rPr>
          <w:b/>
          <w:sz w:val="28"/>
          <w:szCs w:val="28"/>
        </w:rPr>
        <w:object>
          <v:shape id="_x0000_i1025" o:spt="75" type="#_x0000_t75" style="height:278.2pt;width:438.8pt;" o:ole="t" filled="f" o:preferrelative="t" stroked="f" coordsize="21600,21600">
            <v:path/>
            <v:fill on="f" focussize="0,0"/>
            <v:stroke on="f"/>
            <v:imagedata r:id="rId11" o:title=""/>
            <o:lock v:ext="edit" aspectratio="t"/>
            <w10:wrap type="none"/>
            <w10:anchorlock/>
          </v:shape>
          <o:OLEObject Type="Embed" ProgID="Excel.Sheet.12" ShapeID="_x0000_i1025" DrawAspect="Content" ObjectID="_1468075725" r:id="rId10">
            <o:LockedField>false</o:LockedField>
          </o:OLEObject>
        </w:object>
      </w:r>
    </w:p>
    <w:p>
      <w:pPr>
        <w:jc w:val="center"/>
        <w:rPr>
          <w:rFonts w:hint="eastAsia"/>
          <w:b/>
          <w:sz w:val="44"/>
          <w:szCs w:val="44"/>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p>
    <w:p>
      <w:pPr>
        <w:jc w:val="center"/>
        <w:rPr>
          <w:rFonts w:hint="eastAsia"/>
          <w:b/>
          <w:sz w:val="44"/>
          <w:szCs w:val="44"/>
        </w:rPr>
      </w:pPr>
      <w:r>
        <w:rPr>
          <w:rFonts w:hint="eastAsia"/>
          <w:b/>
          <w:sz w:val="44"/>
          <w:szCs w:val="44"/>
        </w:rPr>
        <w:t>第二章  投标书编制要求</w:t>
      </w:r>
    </w:p>
    <w:p>
      <w:pPr>
        <w:jc w:val="center"/>
        <w:rPr>
          <w:rFonts w:hint="eastAsia"/>
          <w:b/>
          <w:sz w:val="44"/>
          <w:szCs w:val="44"/>
        </w:rPr>
      </w:pPr>
    </w:p>
    <w:p>
      <w:pPr>
        <w:rPr>
          <w:rFonts w:hint="eastAsia"/>
          <w:sz w:val="28"/>
          <w:szCs w:val="28"/>
        </w:rPr>
      </w:pPr>
      <w:r>
        <w:rPr>
          <w:rFonts w:hint="eastAsia"/>
          <w:sz w:val="28"/>
          <w:szCs w:val="28"/>
        </w:rPr>
        <w:t>一、投标书编制要求</w:t>
      </w:r>
    </w:p>
    <w:p>
      <w:pPr>
        <w:ind w:firstLine="580" w:firstLineChars="200"/>
        <w:rPr>
          <w:rFonts w:hint="eastAsia"/>
          <w:sz w:val="28"/>
          <w:szCs w:val="28"/>
        </w:rPr>
      </w:pPr>
      <w:r>
        <w:rPr>
          <w:rFonts w:hint="eastAsia"/>
          <w:sz w:val="28"/>
          <w:szCs w:val="28"/>
        </w:rPr>
        <w:t>1.投标的语言：投标人提交的投标书以及投标人与招标人就有关投标的所有来往函电均应使用中文。除技术规范另有规定外，投标文件使用的度量衡单位，均采用中华人民共和国法定计量单位。</w:t>
      </w:r>
    </w:p>
    <w:p>
      <w:pPr>
        <w:ind w:firstLine="580" w:firstLineChars="200"/>
        <w:rPr>
          <w:rFonts w:hint="eastAsia"/>
          <w:sz w:val="28"/>
          <w:szCs w:val="28"/>
        </w:rPr>
      </w:pPr>
      <w:r>
        <w:rPr>
          <w:rFonts w:hint="eastAsia"/>
          <w:sz w:val="28"/>
          <w:szCs w:val="28"/>
        </w:rPr>
        <w:t>2.投标有效期：投标有效期为投标截止日期起90个日历日。</w:t>
      </w:r>
    </w:p>
    <w:p>
      <w:pPr>
        <w:ind w:firstLine="580" w:firstLineChars="200"/>
        <w:rPr>
          <w:rFonts w:hint="eastAsia"/>
          <w:sz w:val="28"/>
          <w:szCs w:val="28"/>
        </w:rPr>
      </w:pPr>
      <w:r>
        <w:rPr>
          <w:rFonts w:hint="eastAsia"/>
          <w:sz w:val="28"/>
          <w:szCs w:val="28"/>
        </w:rPr>
        <w:t>3.在特殊的情况下，招标人在原定投标有效期满之前可以根据需要以书面形式向投标人提出延长有效期。</w:t>
      </w:r>
    </w:p>
    <w:p>
      <w:pPr>
        <w:ind w:firstLine="580" w:firstLineChars="200"/>
        <w:rPr>
          <w:rFonts w:hint="default" w:eastAsia="宋体"/>
          <w:sz w:val="28"/>
          <w:szCs w:val="28"/>
          <w:lang w:val="en-US" w:eastAsia="zh-CN"/>
        </w:rPr>
      </w:pPr>
      <w:r>
        <w:rPr>
          <w:rFonts w:hint="eastAsia"/>
          <w:sz w:val="28"/>
          <w:szCs w:val="28"/>
        </w:rPr>
        <w:t>4.勘察现场：投标人可以对项目现场及周围环境进行勘察，以便投标人获取须自己负责的有关编制投标文件和签署合同所需的所有资料，勘察现场所发生的费用由投标人自己承担。</w:t>
      </w:r>
    </w:p>
    <w:p>
      <w:pPr>
        <w:ind w:firstLine="580" w:firstLineChars="200"/>
        <w:rPr>
          <w:rFonts w:hint="eastAsia"/>
          <w:sz w:val="28"/>
          <w:szCs w:val="28"/>
        </w:rPr>
      </w:pPr>
      <w:r>
        <w:rPr>
          <w:rFonts w:hint="eastAsia"/>
          <w:sz w:val="28"/>
          <w:szCs w:val="28"/>
        </w:rPr>
        <w:t>5.投标人提出的与投标有关的任何问题须以书面形式提交，招标机构将以书面形式做出澄清和解答，并将答疑文件发给所有投标人。</w:t>
      </w:r>
    </w:p>
    <w:p>
      <w:pPr>
        <w:ind w:firstLine="580" w:firstLineChars="200"/>
        <w:rPr>
          <w:rFonts w:hint="eastAsia"/>
          <w:sz w:val="28"/>
          <w:szCs w:val="28"/>
        </w:rPr>
      </w:pPr>
      <w:r>
        <w:rPr>
          <w:rFonts w:hint="eastAsia"/>
          <w:sz w:val="28"/>
          <w:szCs w:val="28"/>
        </w:rPr>
        <w:t>6.投标书构成，投标人编写的投标文件应包括下列部分：</w:t>
      </w:r>
    </w:p>
    <w:p>
      <w:pPr>
        <w:ind w:firstLine="580" w:firstLineChars="200"/>
        <w:rPr>
          <w:rFonts w:hint="eastAsia"/>
          <w:sz w:val="28"/>
          <w:szCs w:val="28"/>
        </w:rPr>
      </w:pPr>
      <w:r>
        <w:rPr>
          <w:rFonts w:hint="eastAsia"/>
          <w:sz w:val="28"/>
          <w:szCs w:val="28"/>
        </w:rPr>
        <w:t>（1）投标书。</w:t>
      </w:r>
    </w:p>
    <w:p>
      <w:pPr>
        <w:ind w:firstLine="580" w:firstLineChars="200"/>
        <w:rPr>
          <w:rFonts w:hint="eastAsia"/>
          <w:sz w:val="28"/>
          <w:szCs w:val="28"/>
        </w:rPr>
      </w:pPr>
      <w:r>
        <w:rPr>
          <w:rFonts w:hint="eastAsia"/>
          <w:sz w:val="28"/>
          <w:szCs w:val="28"/>
        </w:rPr>
        <w:t>（2）报价一览表。</w:t>
      </w:r>
    </w:p>
    <w:p>
      <w:pPr>
        <w:ind w:firstLine="580" w:firstLineChars="200"/>
        <w:rPr>
          <w:rFonts w:hint="eastAsia"/>
          <w:sz w:val="28"/>
          <w:szCs w:val="28"/>
        </w:rPr>
      </w:pPr>
      <w:r>
        <w:rPr>
          <w:rFonts w:hint="eastAsia"/>
          <w:sz w:val="28"/>
          <w:szCs w:val="28"/>
        </w:rPr>
        <w:t>（3）授权代表书或法人证明书。</w:t>
      </w:r>
    </w:p>
    <w:p>
      <w:pPr>
        <w:ind w:firstLine="580" w:firstLineChars="200"/>
        <w:rPr>
          <w:rFonts w:hint="eastAsia"/>
          <w:sz w:val="28"/>
          <w:szCs w:val="28"/>
        </w:rPr>
      </w:pPr>
      <w:r>
        <w:rPr>
          <w:rFonts w:hint="eastAsia"/>
          <w:sz w:val="28"/>
          <w:szCs w:val="28"/>
        </w:rPr>
        <w:t>（4）营业执照复印件（加盖公章）。</w:t>
      </w:r>
    </w:p>
    <w:p>
      <w:pPr>
        <w:ind w:firstLine="580" w:firstLineChars="200"/>
        <w:rPr>
          <w:rFonts w:hint="eastAsia"/>
          <w:sz w:val="28"/>
          <w:szCs w:val="28"/>
        </w:rPr>
      </w:pPr>
      <w:r>
        <w:rPr>
          <w:rFonts w:hint="eastAsia"/>
          <w:sz w:val="28"/>
          <w:szCs w:val="28"/>
        </w:rPr>
        <w:t>（5）</w:t>
      </w:r>
      <w:r>
        <w:rPr>
          <w:rFonts w:hint="eastAsia"/>
          <w:sz w:val="28"/>
          <w:szCs w:val="28"/>
          <w:lang w:val="en-US" w:eastAsia="zh-CN"/>
        </w:rPr>
        <w:t>提供符合要求的安全生产资质材料</w:t>
      </w:r>
      <w:r>
        <w:rPr>
          <w:rFonts w:hint="eastAsia"/>
          <w:sz w:val="28"/>
          <w:szCs w:val="28"/>
        </w:rPr>
        <w:t>。</w:t>
      </w:r>
    </w:p>
    <w:p>
      <w:pPr>
        <w:ind w:firstLine="580" w:firstLineChars="200"/>
        <w:rPr>
          <w:rFonts w:hint="eastAsia"/>
          <w:sz w:val="28"/>
          <w:szCs w:val="28"/>
        </w:rPr>
      </w:pPr>
      <w:r>
        <w:rPr>
          <w:rFonts w:hint="eastAsia"/>
          <w:sz w:val="28"/>
          <w:szCs w:val="28"/>
        </w:rPr>
        <w:t>（6）企业资格证明书及招标文件要求提交的其他资料。</w:t>
      </w:r>
    </w:p>
    <w:p>
      <w:pPr>
        <w:ind w:firstLine="580" w:firstLineChars="200"/>
        <w:rPr>
          <w:rFonts w:hint="eastAsia"/>
          <w:sz w:val="28"/>
          <w:szCs w:val="28"/>
        </w:rPr>
      </w:pPr>
      <w:r>
        <w:rPr>
          <w:rFonts w:hint="eastAsia"/>
          <w:sz w:val="28"/>
          <w:szCs w:val="28"/>
        </w:rPr>
        <w:t>7.投标书的式样和签署</w:t>
      </w:r>
    </w:p>
    <w:p>
      <w:pPr>
        <w:ind w:firstLine="580" w:firstLineChars="200"/>
        <w:rPr>
          <w:rFonts w:hint="eastAsia"/>
          <w:sz w:val="28"/>
          <w:szCs w:val="28"/>
        </w:rPr>
      </w:pPr>
      <w:r>
        <w:rPr>
          <w:rFonts w:hint="eastAsia"/>
          <w:sz w:val="28"/>
          <w:szCs w:val="28"/>
        </w:rPr>
        <w:t>（1）投标人应按照投标人须知要求，制作投标书正本一份、副本一份，每套投标书须清楚地标明“正本”或“副本”。一旦正本和副本不符，以正本为准。</w:t>
      </w:r>
    </w:p>
    <w:p>
      <w:pPr>
        <w:ind w:firstLine="580" w:firstLineChars="200"/>
        <w:rPr>
          <w:rFonts w:hint="eastAsia"/>
          <w:sz w:val="28"/>
          <w:szCs w:val="28"/>
        </w:rPr>
      </w:pPr>
      <w:r>
        <w:rPr>
          <w:rFonts w:hint="eastAsia"/>
          <w:sz w:val="28"/>
          <w:szCs w:val="28"/>
        </w:rPr>
        <w:t>（2）投标书的正本和副本均需用“A4纸”打印，并由投标人或经正式授权并对投标人有约束力的代表签字。授权代表须将以书面形式出具的“授权书”附在投标书中，投标书须签字的地方应由法人代表或其授权代表签字。投标文件均应使用不褪色的墨水打印，字迹应清晰易于辨认，按招标文件规定的顺序，加封皮装订成册。除投标人对错误处必须修改外，全套投标文件应无涂改或行间插字，修改处应由投标人加盖投标人的校对章或由投标签字人签字证明并加盖印章。</w:t>
      </w:r>
    </w:p>
    <w:p>
      <w:pPr>
        <w:ind w:firstLine="580" w:firstLineChars="200"/>
        <w:rPr>
          <w:rFonts w:hint="eastAsia"/>
          <w:sz w:val="28"/>
          <w:szCs w:val="28"/>
        </w:rPr>
      </w:pPr>
      <w:r>
        <w:rPr>
          <w:rFonts w:hint="eastAsia"/>
          <w:sz w:val="28"/>
          <w:szCs w:val="28"/>
        </w:rPr>
        <w:t>8.投标书的密封和标记</w:t>
      </w:r>
    </w:p>
    <w:p>
      <w:pPr>
        <w:ind w:firstLine="580" w:firstLineChars="200"/>
        <w:rPr>
          <w:rFonts w:hint="eastAsia"/>
          <w:sz w:val="28"/>
          <w:szCs w:val="28"/>
        </w:rPr>
      </w:pPr>
      <w:r>
        <w:rPr>
          <w:rFonts w:hint="eastAsia"/>
          <w:sz w:val="28"/>
          <w:szCs w:val="28"/>
        </w:rPr>
        <w:t>（1）投标人制作投标书的正本和副本用纸袋密封，且在纸袋上标明“正本、副本各一份”字样，然后用封贴对纸袋口进行密封。</w:t>
      </w:r>
    </w:p>
    <w:p>
      <w:pPr>
        <w:ind w:firstLine="580" w:firstLineChars="200"/>
        <w:rPr>
          <w:rFonts w:hint="eastAsia"/>
          <w:sz w:val="28"/>
          <w:szCs w:val="28"/>
        </w:rPr>
      </w:pPr>
      <w:r>
        <w:rPr>
          <w:rFonts w:hint="eastAsia"/>
          <w:sz w:val="28"/>
          <w:szCs w:val="28"/>
        </w:rPr>
        <w:t>（</w:t>
      </w:r>
      <w:r>
        <w:rPr>
          <w:rFonts w:hint="eastAsia"/>
          <w:sz w:val="28"/>
          <w:szCs w:val="28"/>
          <w:lang w:val="en-US" w:eastAsia="zh-CN"/>
        </w:rPr>
        <w:t>2</w:t>
      </w:r>
      <w:r>
        <w:rPr>
          <w:rFonts w:hint="eastAsia"/>
          <w:sz w:val="28"/>
          <w:szCs w:val="28"/>
        </w:rPr>
        <w:t>）封贴上均应注明“开标时启封”和招标人名称、投标物资名称、招标编号、投标人名称、地址、联系电话、投标日期，并在封贴周围加盖投标人公章。</w:t>
      </w:r>
    </w:p>
    <w:p>
      <w:pPr>
        <w:ind w:firstLine="580" w:firstLineChars="200"/>
        <w:rPr>
          <w:rFonts w:hint="eastAsia"/>
          <w:sz w:val="28"/>
          <w:szCs w:val="28"/>
          <w:lang w:val="en-US" w:eastAsia="zh-CN"/>
        </w:rPr>
      </w:pPr>
      <w:r>
        <w:rPr>
          <w:rFonts w:hint="eastAsia"/>
          <w:sz w:val="28"/>
          <w:szCs w:val="28"/>
          <w:lang w:val="en-US" w:eastAsia="zh-CN"/>
        </w:rPr>
        <w:t>9.投标保证金</w:t>
      </w:r>
    </w:p>
    <w:p>
      <w:pPr>
        <w:ind w:firstLine="580" w:firstLineChars="200"/>
        <w:rPr>
          <w:rFonts w:hint="eastAsia"/>
          <w:sz w:val="28"/>
          <w:szCs w:val="28"/>
          <w:lang w:val="en-US" w:eastAsia="zh-CN"/>
        </w:rPr>
      </w:pPr>
      <w:r>
        <w:rPr>
          <w:rFonts w:hint="eastAsia"/>
          <w:sz w:val="28"/>
          <w:szCs w:val="28"/>
        </w:rPr>
        <w:t>（1）</w:t>
      </w:r>
      <w:r>
        <w:rPr>
          <w:rFonts w:hint="eastAsia"/>
          <w:sz w:val="28"/>
          <w:szCs w:val="28"/>
          <w:lang w:val="en-US" w:eastAsia="zh-CN"/>
        </w:rPr>
        <w:t>投标人需交投标保证金人民币叁万元整。</w:t>
      </w:r>
    </w:p>
    <w:p>
      <w:pPr>
        <w:ind w:firstLine="580" w:firstLineChars="200"/>
        <w:rPr>
          <w:rFonts w:hint="default"/>
          <w:sz w:val="28"/>
          <w:szCs w:val="28"/>
          <w:lang w:val="en-US" w:eastAsia="zh-CN"/>
        </w:rPr>
      </w:pPr>
      <w:r>
        <w:rPr>
          <w:rFonts w:hint="eastAsia"/>
          <w:sz w:val="28"/>
          <w:szCs w:val="28"/>
          <w:lang w:val="en-US" w:eastAsia="zh-CN"/>
        </w:rPr>
        <w:t>开户单位：大连水泥集团有限公司大连水泥厂</w:t>
      </w:r>
    </w:p>
    <w:p>
      <w:pPr>
        <w:ind w:firstLine="580" w:firstLineChars="200"/>
        <w:rPr>
          <w:rFonts w:hint="default"/>
          <w:sz w:val="28"/>
          <w:szCs w:val="28"/>
          <w:lang w:val="en-US" w:eastAsia="zh-CN"/>
        </w:rPr>
      </w:pPr>
      <w:r>
        <w:rPr>
          <w:rFonts w:hint="eastAsia"/>
          <w:sz w:val="28"/>
          <w:szCs w:val="28"/>
          <w:lang w:val="en-US" w:eastAsia="zh-CN"/>
        </w:rPr>
        <w:t>开户银行：大连银行甘井子支行</w:t>
      </w:r>
    </w:p>
    <w:p>
      <w:pPr>
        <w:ind w:firstLine="580" w:firstLineChars="200"/>
        <w:rPr>
          <w:rFonts w:hint="eastAsia"/>
          <w:sz w:val="28"/>
          <w:szCs w:val="28"/>
          <w:lang w:val="en-US" w:eastAsia="zh-CN"/>
        </w:rPr>
      </w:pPr>
      <w:r>
        <w:rPr>
          <w:rFonts w:hint="eastAsia"/>
          <w:sz w:val="28"/>
          <w:szCs w:val="28"/>
          <w:lang w:val="en-US" w:eastAsia="zh-CN"/>
        </w:rPr>
        <w:t>开户账号：880601205002883</w:t>
      </w:r>
    </w:p>
    <w:p>
      <w:pPr>
        <w:ind w:firstLine="580" w:firstLineChars="200"/>
        <w:rPr>
          <w:rFonts w:hint="default" w:eastAsia="宋体"/>
          <w:sz w:val="28"/>
          <w:szCs w:val="28"/>
          <w:lang w:val="en-US" w:eastAsia="zh-CN"/>
        </w:rPr>
      </w:pPr>
      <w:r>
        <w:rPr>
          <w:rFonts w:hint="eastAsia"/>
          <w:sz w:val="28"/>
          <w:szCs w:val="28"/>
        </w:rPr>
        <w:t>（</w:t>
      </w:r>
      <w:r>
        <w:rPr>
          <w:rFonts w:hint="eastAsia"/>
          <w:sz w:val="28"/>
          <w:szCs w:val="28"/>
          <w:lang w:val="en-US" w:eastAsia="zh-CN"/>
        </w:rPr>
        <w:t>2</w:t>
      </w:r>
      <w:r>
        <w:rPr>
          <w:rFonts w:hint="eastAsia"/>
          <w:sz w:val="28"/>
          <w:szCs w:val="28"/>
        </w:rPr>
        <w:t>）</w:t>
      </w:r>
      <w:r>
        <w:rPr>
          <w:rFonts w:hint="eastAsia"/>
          <w:sz w:val="28"/>
          <w:szCs w:val="28"/>
          <w:lang w:val="en-US" w:eastAsia="zh-CN"/>
        </w:rPr>
        <w:t>对于未中标人，投标保证金于开标后三个工作日内返还；对于中标人，投标保证金于合同签订后三个工作日内返还。</w:t>
      </w:r>
    </w:p>
    <w:p>
      <w:pPr>
        <w:rPr>
          <w:rFonts w:hint="eastAsia"/>
          <w:sz w:val="28"/>
          <w:szCs w:val="28"/>
        </w:rPr>
      </w:pPr>
      <w:r>
        <w:rPr>
          <w:rFonts w:hint="eastAsia"/>
          <w:sz w:val="28"/>
          <w:szCs w:val="28"/>
        </w:rPr>
        <w:t>二、标的物投标报价</w:t>
      </w:r>
    </w:p>
    <w:p>
      <w:pPr>
        <w:ind w:firstLine="580" w:firstLineChars="200"/>
        <w:rPr>
          <w:rFonts w:hint="eastAsia"/>
          <w:sz w:val="28"/>
          <w:szCs w:val="28"/>
        </w:rPr>
      </w:pPr>
      <w:r>
        <w:rPr>
          <w:rFonts w:hint="eastAsia" w:ascii="宋体" w:hAnsi="宋体"/>
          <w:sz w:val="28"/>
          <w:szCs w:val="28"/>
        </w:rPr>
        <w:t>1</w:t>
      </w:r>
      <w:r>
        <w:rPr>
          <w:rFonts w:hint="eastAsia"/>
          <w:sz w:val="28"/>
          <w:szCs w:val="28"/>
        </w:rPr>
        <w:t>.本项目由投标人依据招标文件、补充通知及澄清（答疑）中提出的项目技术及要求等，按照国家现行计价规范及辽宁省现行有关规定，结合企业自身潜力，考虑市场情况及竞争因素，编制投标报价。</w:t>
      </w:r>
    </w:p>
    <w:p>
      <w:pPr>
        <w:ind w:firstLine="580" w:firstLineChars="200"/>
        <w:rPr>
          <w:rFonts w:hint="eastAsia"/>
          <w:sz w:val="28"/>
          <w:szCs w:val="28"/>
        </w:rPr>
      </w:pPr>
      <w:r>
        <w:rPr>
          <w:rFonts w:hint="eastAsia" w:ascii="宋体" w:hAnsi="宋体"/>
          <w:sz w:val="28"/>
          <w:szCs w:val="28"/>
        </w:rPr>
        <w:t>2.</w:t>
      </w:r>
      <w:r>
        <w:rPr>
          <w:rFonts w:hint="eastAsia"/>
          <w:sz w:val="28"/>
          <w:szCs w:val="28"/>
        </w:rPr>
        <w:t>投标人在投标报价中应考虑各种风险，包括人工、材料、设备的市场价格变动等。</w:t>
      </w:r>
    </w:p>
    <w:p>
      <w:pPr>
        <w:ind w:firstLine="580" w:firstLineChars="200"/>
        <w:rPr>
          <w:rFonts w:hint="eastAsia"/>
          <w:sz w:val="28"/>
          <w:szCs w:val="28"/>
        </w:rPr>
      </w:pPr>
      <w:r>
        <w:rPr>
          <w:rFonts w:hint="eastAsia" w:ascii="宋体" w:hAnsi="宋体"/>
          <w:sz w:val="28"/>
          <w:szCs w:val="28"/>
        </w:rPr>
        <w:t>3.</w:t>
      </w:r>
      <w:r>
        <w:rPr>
          <w:rFonts w:hint="eastAsia"/>
          <w:sz w:val="28"/>
          <w:szCs w:val="28"/>
        </w:rPr>
        <w:t>报价中应包括投标人为自己的雇员、设备等所作的人身和财产保险的费用，以及第三方责任险。</w:t>
      </w:r>
    </w:p>
    <w:p>
      <w:pPr>
        <w:ind w:firstLine="580" w:firstLineChars="200"/>
        <w:rPr>
          <w:rFonts w:hint="eastAsia"/>
          <w:sz w:val="28"/>
          <w:szCs w:val="28"/>
        </w:rPr>
      </w:pPr>
      <w:r>
        <w:rPr>
          <w:rFonts w:hint="eastAsia" w:ascii="宋体" w:hAnsi="宋体"/>
          <w:sz w:val="28"/>
          <w:szCs w:val="28"/>
        </w:rPr>
        <w:t>4.</w:t>
      </w:r>
      <w:r>
        <w:rPr>
          <w:rFonts w:hint="eastAsia"/>
          <w:sz w:val="28"/>
          <w:szCs w:val="28"/>
        </w:rPr>
        <w:t>任何有选择的报价将不予接受。</w:t>
      </w:r>
    </w:p>
    <w:p>
      <w:pPr>
        <w:ind w:firstLine="580" w:firstLineChars="200"/>
        <w:rPr>
          <w:rFonts w:hint="default" w:eastAsia="宋体"/>
          <w:sz w:val="28"/>
          <w:szCs w:val="28"/>
          <w:lang w:val="en-US" w:eastAsia="zh-CN"/>
        </w:rPr>
      </w:pPr>
      <w:r>
        <w:rPr>
          <w:rFonts w:hint="eastAsia" w:ascii="宋体" w:hAnsi="宋体"/>
          <w:sz w:val="28"/>
          <w:szCs w:val="28"/>
        </w:rPr>
        <w:t>5.</w:t>
      </w:r>
      <w:r>
        <w:rPr>
          <w:rFonts w:hint="eastAsia"/>
          <w:sz w:val="28"/>
          <w:szCs w:val="28"/>
        </w:rPr>
        <w:t>投标报价要求，本标项目采用</w:t>
      </w:r>
      <w:r>
        <w:rPr>
          <w:rFonts w:hint="eastAsia"/>
          <w:sz w:val="28"/>
          <w:szCs w:val="28"/>
          <w:lang w:val="en-US" w:eastAsia="zh-CN"/>
        </w:rPr>
        <w:t>总价</w:t>
      </w:r>
      <w:r>
        <w:rPr>
          <w:rFonts w:hint="eastAsia"/>
          <w:sz w:val="28"/>
          <w:szCs w:val="28"/>
        </w:rPr>
        <w:t>招标</w:t>
      </w:r>
      <w:r>
        <w:rPr>
          <w:rFonts w:hint="eastAsia"/>
          <w:bCs/>
          <w:color w:val="000000"/>
          <w:sz w:val="28"/>
          <w:szCs w:val="28"/>
        </w:rPr>
        <w:t>，</w:t>
      </w:r>
      <w:r>
        <w:rPr>
          <w:rFonts w:hint="eastAsia"/>
          <w:bCs/>
          <w:color w:val="000000"/>
          <w:sz w:val="28"/>
          <w:szCs w:val="28"/>
          <w:lang w:val="en-US" w:eastAsia="zh-CN"/>
        </w:rPr>
        <w:t>但各子项目需分别报价</w:t>
      </w:r>
      <w:r>
        <w:rPr>
          <w:rFonts w:hint="eastAsia"/>
          <w:sz w:val="28"/>
          <w:szCs w:val="28"/>
        </w:rPr>
        <w:t>。</w:t>
      </w:r>
      <w:r>
        <w:rPr>
          <w:rFonts w:hint="eastAsia"/>
          <w:sz w:val="28"/>
          <w:szCs w:val="28"/>
          <w:lang w:val="en-US" w:eastAsia="zh-CN"/>
        </w:rPr>
        <w:t>子项目内容见“</w:t>
      </w:r>
      <w:r>
        <w:rPr>
          <w:rFonts w:hint="eastAsia" w:ascii="宋体" w:hAnsi="宋体" w:cs="宋体"/>
          <w:sz w:val="28"/>
          <w:szCs w:val="28"/>
        </w:rPr>
        <w:t>工程内容</w:t>
      </w:r>
      <w:r>
        <w:rPr>
          <w:rFonts w:hint="eastAsia" w:ascii="宋体" w:hAnsi="宋体" w:cs="宋体"/>
          <w:sz w:val="28"/>
          <w:szCs w:val="28"/>
          <w:lang w:eastAsia="zh-CN"/>
        </w:rPr>
        <w:t>及要求</w:t>
      </w:r>
      <w:r>
        <w:rPr>
          <w:rFonts w:hint="eastAsia" w:ascii="宋体" w:hAnsi="宋体" w:cs="宋体"/>
          <w:color w:val="auto"/>
          <w:sz w:val="28"/>
          <w:szCs w:val="28"/>
          <w:lang w:val="en-US" w:eastAsia="zh-CN"/>
        </w:rPr>
        <w:t>4.1-4.5</w:t>
      </w:r>
      <w:r>
        <w:rPr>
          <w:rFonts w:hint="eastAsia"/>
          <w:sz w:val="28"/>
          <w:szCs w:val="28"/>
          <w:lang w:val="en-US" w:eastAsia="zh-CN"/>
        </w:rPr>
        <w:t>”。</w:t>
      </w:r>
    </w:p>
    <w:p>
      <w:pPr>
        <w:ind w:firstLine="580" w:firstLineChars="200"/>
        <w:rPr>
          <w:rFonts w:hint="eastAsia"/>
          <w:sz w:val="28"/>
          <w:szCs w:val="28"/>
        </w:rPr>
      </w:pPr>
      <w:r>
        <w:rPr>
          <w:rFonts w:hint="eastAsia"/>
          <w:sz w:val="28"/>
          <w:szCs w:val="28"/>
        </w:rPr>
        <w:t>6.投标人的投标报价大写金额与小写金额不一致的，以大写金额为准；数字金额与文字金额不一致的以文字金额为准。</w:t>
      </w:r>
    </w:p>
    <w:p>
      <w:pPr>
        <w:ind w:firstLine="580" w:firstLineChars="200"/>
        <w:rPr>
          <w:rFonts w:hint="eastAsia"/>
          <w:sz w:val="28"/>
          <w:szCs w:val="28"/>
        </w:rPr>
      </w:pPr>
      <w:r>
        <w:rPr>
          <w:rFonts w:hint="eastAsia"/>
          <w:sz w:val="28"/>
          <w:szCs w:val="28"/>
        </w:rPr>
        <w:t>7.投标报价的货币单位为人民币。</w:t>
      </w:r>
    </w:p>
    <w:p>
      <w:pPr>
        <w:ind w:firstLine="580" w:firstLineChars="200"/>
        <w:rPr>
          <w:rFonts w:hint="eastAsia"/>
          <w:sz w:val="28"/>
          <w:szCs w:val="28"/>
        </w:rPr>
      </w:pPr>
      <w:r>
        <w:rPr>
          <w:rFonts w:hint="eastAsia"/>
          <w:sz w:val="28"/>
          <w:szCs w:val="28"/>
        </w:rPr>
        <w:t>8.投标人在报价时应充分考虑本合同期内的各种风险，包括漏项、现场管理条件和各种税费等，在价格执行期间其项目价格不再实行政策性调整和变动。</w:t>
      </w:r>
    </w:p>
    <w:p>
      <w:pPr>
        <w:spacing w:line="240" w:lineRule="auto"/>
        <w:ind w:firstLine="580" w:firstLineChars="200"/>
        <w:rPr>
          <w:rFonts w:hint="eastAsia"/>
          <w:sz w:val="28"/>
          <w:szCs w:val="28"/>
        </w:rPr>
      </w:pPr>
      <w:r>
        <w:rPr>
          <w:rFonts w:hint="eastAsia"/>
          <w:sz w:val="28"/>
          <w:szCs w:val="28"/>
        </w:rPr>
        <w:t>9.投标人在投标</w:t>
      </w:r>
      <w:r>
        <w:rPr>
          <w:rFonts w:hint="eastAsia"/>
          <w:sz w:val="28"/>
          <w:szCs w:val="28"/>
          <w:lang w:eastAsia="zh-CN"/>
        </w:rPr>
        <w:t>截止时间以后</w:t>
      </w:r>
      <w:r>
        <w:rPr>
          <w:rFonts w:hint="eastAsia"/>
          <w:sz w:val="28"/>
          <w:szCs w:val="28"/>
        </w:rPr>
        <w:t>，不</w:t>
      </w:r>
      <w:r>
        <w:rPr>
          <w:rFonts w:hint="eastAsia"/>
          <w:sz w:val="28"/>
          <w:szCs w:val="28"/>
          <w:lang w:eastAsia="zh-CN"/>
        </w:rPr>
        <w:t>能</w:t>
      </w:r>
      <w:r>
        <w:rPr>
          <w:rFonts w:hint="eastAsia"/>
          <w:sz w:val="28"/>
          <w:szCs w:val="28"/>
        </w:rPr>
        <w:t>调整、修改报价。</w:t>
      </w:r>
    </w:p>
    <w:p>
      <w:pPr>
        <w:spacing w:line="240" w:lineRule="auto"/>
        <w:rPr>
          <w:rFonts w:ascii="仿宋" w:hAnsi="仿宋" w:eastAsia="仿宋" w:cs="宋体"/>
          <w:b/>
          <w:sz w:val="32"/>
          <w:szCs w:val="32"/>
        </w:rPr>
      </w:pPr>
      <w:r>
        <w:rPr>
          <w:rFonts w:hint="eastAsia"/>
          <w:sz w:val="28"/>
          <w:szCs w:val="28"/>
        </w:rPr>
        <w:t>三、招标项目</w:t>
      </w:r>
      <w:r>
        <w:rPr>
          <w:rFonts w:hint="eastAsia" w:ascii="宋体" w:hAnsi="宋体" w:cs="宋体"/>
          <w:bCs/>
          <w:sz w:val="28"/>
          <w:szCs w:val="28"/>
        </w:rPr>
        <w:t>技术条件及要求</w:t>
      </w:r>
    </w:p>
    <w:p>
      <w:pPr>
        <w:spacing w:line="240" w:lineRule="auto"/>
        <w:ind w:firstLine="580" w:firstLineChars="200"/>
        <w:rPr>
          <w:rFonts w:hint="eastAsia" w:ascii="宋体" w:hAnsi="宋体" w:cs="宋体"/>
          <w:sz w:val="28"/>
          <w:szCs w:val="28"/>
        </w:rPr>
      </w:pPr>
      <w:bookmarkStart w:id="1" w:name="_Toc165640313"/>
      <w:bookmarkStart w:id="2" w:name="_Toc275329288"/>
      <w:r>
        <w:rPr>
          <w:rFonts w:hint="eastAsia" w:ascii="宋体" w:hAnsi="宋体" w:cs="宋体"/>
          <w:sz w:val="28"/>
          <w:szCs w:val="28"/>
        </w:rPr>
        <w:t>1</w:t>
      </w:r>
      <w:r>
        <w:rPr>
          <w:rFonts w:hint="eastAsia" w:ascii="宋体" w:hAnsi="宋体" w:cs="宋体"/>
          <w:sz w:val="28"/>
          <w:szCs w:val="28"/>
          <w:lang w:eastAsia="zh-CN"/>
        </w:rPr>
        <w:t>.</w:t>
      </w:r>
      <w:r>
        <w:rPr>
          <w:rFonts w:hint="eastAsia" w:ascii="宋体" w:hAnsi="宋体" w:cs="宋体"/>
          <w:sz w:val="28"/>
          <w:szCs w:val="28"/>
        </w:rPr>
        <w:t>建设项目概况</w:t>
      </w:r>
      <w:bookmarkEnd w:id="1"/>
      <w:bookmarkEnd w:id="2"/>
    </w:p>
    <w:p>
      <w:pPr>
        <w:spacing w:line="240" w:lineRule="auto"/>
        <w:ind w:firstLine="580" w:firstLineChars="200"/>
        <w:rPr>
          <w:rFonts w:hint="eastAsia" w:ascii="宋体" w:hAnsi="宋体" w:cs="宋体"/>
          <w:sz w:val="28"/>
          <w:szCs w:val="28"/>
        </w:rPr>
      </w:pPr>
      <w:r>
        <w:rPr>
          <w:rFonts w:hint="eastAsia" w:ascii="宋体" w:hAnsi="宋体" w:cs="宋体"/>
          <w:sz w:val="28"/>
          <w:szCs w:val="28"/>
        </w:rPr>
        <w:t>1.1 项目名称和</w:t>
      </w:r>
      <w:r>
        <w:rPr>
          <w:rFonts w:hint="eastAsia" w:ascii="宋体" w:hAnsi="宋体" w:cs="宋体"/>
          <w:sz w:val="28"/>
          <w:szCs w:val="28"/>
          <w:lang w:eastAsia="zh-CN"/>
        </w:rPr>
        <w:t>施工</w:t>
      </w:r>
      <w:r>
        <w:rPr>
          <w:rFonts w:hint="eastAsia" w:ascii="宋体" w:hAnsi="宋体" w:cs="宋体"/>
          <w:sz w:val="28"/>
          <w:szCs w:val="28"/>
        </w:rPr>
        <w:t>地点</w:t>
      </w:r>
    </w:p>
    <w:p>
      <w:pPr>
        <w:pStyle w:val="7"/>
        <w:spacing w:line="240" w:lineRule="auto"/>
        <w:jc w:val="left"/>
        <w:rPr>
          <w:rFonts w:hint="default" w:ascii="宋体" w:hAnsi="宋体" w:cs="宋体"/>
          <w:sz w:val="28"/>
          <w:szCs w:val="28"/>
          <w:lang w:val="en-US"/>
        </w:rPr>
      </w:pPr>
      <w:r>
        <w:rPr>
          <w:rFonts w:hint="eastAsia" w:ascii="宋体" w:hAnsi="宋体" w:cs="宋体"/>
          <w:sz w:val="28"/>
          <w:szCs w:val="28"/>
        </w:rPr>
        <w:t xml:space="preserve">    </w:t>
      </w:r>
      <w:r>
        <w:rPr>
          <w:rFonts w:hint="eastAsia" w:hAnsi="宋体" w:cs="宋体"/>
          <w:sz w:val="28"/>
          <w:szCs w:val="28"/>
          <w:lang w:val="en-US" w:eastAsia="zh-CN"/>
        </w:rPr>
        <w:t>1.1.1</w:t>
      </w:r>
      <w:r>
        <w:rPr>
          <w:rFonts w:hint="eastAsia" w:ascii="宋体" w:hAnsi="宋体" w:cs="宋体"/>
          <w:sz w:val="28"/>
          <w:szCs w:val="28"/>
        </w:rPr>
        <w:t>项目名称：</w:t>
      </w:r>
      <w:r>
        <w:rPr>
          <w:rFonts w:hint="eastAsia"/>
          <w:b/>
          <w:bCs/>
          <w:sz w:val="28"/>
          <w:szCs w:val="28"/>
          <w:u w:val="single"/>
          <w:lang w:val="en-US" w:eastAsia="zh-CN"/>
        </w:rPr>
        <w:t>大连水泥厂部分厂房墙体粉刷及彩钢板更换、熟料库西侧地面硬覆盖项目</w:t>
      </w:r>
    </w:p>
    <w:p>
      <w:pPr>
        <w:spacing w:line="240" w:lineRule="auto"/>
        <w:ind w:firstLine="580" w:firstLineChars="200"/>
        <w:rPr>
          <w:rFonts w:hint="eastAsia" w:ascii="宋体" w:hAnsi="宋体" w:cs="宋体"/>
          <w:sz w:val="28"/>
          <w:szCs w:val="28"/>
        </w:rPr>
      </w:pPr>
      <w:r>
        <w:rPr>
          <w:rFonts w:hint="eastAsia" w:ascii="宋体" w:hAnsi="宋体" w:cs="宋体"/>
          <w:sz w:val="28"/>
          <w:szCs w:val="28"/>
          <w:lang w:val="en-US" w:eastAsia="zh-CN"/>
        </w:rPr>
        <w:t>1.1.2</w:t>
      </w:r>
      <w:r>
        <w:rPr>
          <w:rFonts w:hint="eastAsia" w:ascii="宋体" w:hAnsi="宋体" w:cs="宋体"/>
          <w:sz w:val="28"/>
          <w:szCs w:val="28"/>
          <w:lang w:eastAsia="zh-CN"/>
        </w:rPr>
        <w:t>施工</w:t>
      </w:r>
      <w:r>
        <w:rPr>
          <w:rFonts w:hint="eastAsia" w:ascii="宋体" w:hAnsi="宋体" w:cs="宋体"/>
          <w:sz w:val="28"/>
          <w:szCs w:val="28"/>
        </w:rPr>
        <w:t>地点：大连水泥集团有限公司大连水泥厂（大连市金州区七顶山街道金七路1号）</w:t>
      </w:r>
    </w:p>
    <w:p>
      <w:pPr>
        <w:spacing w:line="240" w:lineRule="auto"/>
        <w:ind w:firstLine="580" w:firstLineChars="200"/>
        <w:rPr>
          <w:rFonts w:hint="eastAsia" w:ascii="宋体" w:hAnsi="宋体" w:cs="宋体"/>
          <w:sz w:val="28"/>
          <w:szCs w:val="28"/>
        </w:rPr>
      </w:pPr>
      <w:r>
        <w:rPr>
          <w:rFonts w:hint="eastAsia" w:ascii="宋体" w:hAnsi="宋体" w:cs="宋体"/>
          <w:sz w:val="28"/>
          <w:szCs w:val="28"/>
          <w:lang w:val="en-US" w:eastAsia="zh-CN"/>
        </w:rPr>
        <w:t>2.</w:t>
      </w:r>
      <w:r>
        <w:rPr>
          <w:rFonts w:hint="eastAsia" w:ascii="宋体" w:hAnsi="宋体" w:cs="宋体"/>
          <w:sz w:val="28"/>
          <w:szCs w:val="28"/>
        </w:rPr>
        <w:t>项目内容</w:t>
      </w:r>
    </w:p>
    <w:p>
      <w:pPr>
        <w:spacing w:line="240" w:lineRule="auto"/>
        <w:ind w:firstLine="580" w:firstLineChars="200"/>
        <w:rPr>
          <w:rFonts w:hint="eastAsia" w:ascii="宋体" w:hAnsi="宋体" w:cs="宋体"/>
          <w:sz w:val="28"/>
          <w:szCs w:val="28"/>
        </w:rPr>
      </w:pPr>
      <w:r>
        <w:rPr>
          <w:rFonts w:hint="eastAsia" w:ascii="宋体" w:hAnsi="宋体" w:cs="宋体"/>
          <w:sz w:val="28"/>
          <w:szCs w:val="28"/>
          <w:lang w:val="en-US" w:eastAsia="zh-CN"/>
        </w:rPr>
        <w:t>2.1</w:t>
      </w:r>
      <w:r>
        <w:rPr>
          <w:rFonts w:hint="eastAsia" w:ascii="宋体" w:hAnsi="宋体" w:cs="宋体"/>
          <w:sz w:val="28"/>
          <w:szCs w:val="28"/>
        </w:rPr>
        <w:t>概述</w:t>
      </w:r>
    </w:p>
    <w:p>
      <w:pPr>
        <w:spacing w:line="240" w:lineRule="auto"/>
        <w:ind w:firstLine="580" w:firstLineChars="200"/>
        <w:rPr>
          <w:rFonts w:hint="eastAsia" w:ascii="宋体" w:hAnsi="宋体" w:cs="宋体"/>
          <w:sz w:val="28"/>
          <w:szCs w:val="28"/>
        </w:rPr>
      </w:pPr>
      <w:r>
        <w:rPr>
          <w:rFonts w:hint="eastAsia" w:ascii="宋体" w:hAnsi="宋体" w:cs="宋体"/>
          <w:sz w:val="28"/>
          <w:szCs w:val="28"/>
          <w:lang w:val="en-US" w:eastAsia="zh-CN"/>
        </w:rPr>
        <w:t>2.1.1</w:t>
      </w:r>
      <w:r>
        <w:rPr>
          <w:rFonts w:hint="eastAsia" w:ascii="宋体" w:hAnsi="宋体" w:cs="宋体"/>
          <w:sz w:val="28"/>
          <w:szCs w:val="28"/>
        </w:rPr>
        <w:t>大连水泥集团有限公司大连水泥厂计划</w:t>
      </w:r>
      <w:r>
        <w:rPr>
          <w:rFonts w:hint="eastAsia" w:ascii="宋体" w:hAnsi="宋体" w:cs="宋体"/>
          <w:sz w:val="28"/>
          <w:szCs w:val="28"/>
          <w:lang w:eastAsia="zh-CN"/>
        </w:rPr>
        <w:t>对</w:t>
      </w:r>
      <w:r>
        <w:rPr>
          <w:rFonts w:hint="eastAsia" w:ascii="宋体" w:hAnsi="宋体" w:cs="宋体"/>
          <w:sz w:val="28"/>
          <w:szCs w:val="28"/>
          <w:lang w:val="en-US" w:eastAsia="zh-CN"/>
        </w:rPr>
        <w:t>10万吨熟料库、水泥袋装成品库、自动装车机厂房进行墙体粉刷；对10万吨熟料库斜屋顶彩板打磨喷漆；斜拉链、通往新熟料库的平拉链、新熟料库顶、水泥袋装成品库与自动装车机厂房之间廊道等几处彩钢板进行拆除安装处理；熟料库西侧地面硬覆盖</w:t>
      </w:r>
      <w:r>
        <w:rPr>
          <w:rFonts w:hint="eastAsia" w:ascii="宋体" w:hAnsi="宋体" w:cs="宋体"/>
          <w:sz w:val="28"/>
          <w:szCs w:val="28"/>
        </w:rPr>
        <w:t>。</w:t>
      </w:r>
    </w:p>
    <w:p>
      <w:pPr>
        <w:spacing w:line="240" w:lineRule="auto"/>
        <w:ind w:firstLine="580" w:firstLineChars="200"/>
        <w:rPr>
          <w:rFonts w:hint="eastAsia" w:ascii="宋体" w:hAnsi="宋体" w:cs="宋体"/>
          <w:sz w:val="28"/>
          <w:szCs w:val="28"/>
        </w:rPr>
      </w:pPr>
      <w:r>
        <w:rPr>
          <w:rFonts w:hint="eastAsia" w:ascii="宋体" w:hAnsi="宋体" w:cs="宋体"/>
          <w:sz w:val="28"/>
          <w:szCs w:val="28"/>
          <w:lang w:val="en-US" w:eastAsia="zh-CN"/>
        </w:rPr>
        <w:t>3.</w:t>
      </w:r>
      <w:r>
        <w:rPr>
          <w:rFonts w:hint="eastAsia" w:ascii="宋体" w:hAnsi="宋体" w:cs="宋体"/>
          <w:sz w:val="28"/>
          <w:szCs w:val="28"/>
        </w:rPr>
        <w:t>规定和标准</w:t>
      </w:r>
    </w:p>
    <w:p>
      <w:pPr>
        <w:spacing w:line="240" w:lineRule="auto"/>
        <w:ind w:firstLine="580" w:firstLineChars="200"/>
        <w:rPr>
          <w:rFonts w:hint="default" w:ascii="宋体" w:hAnsi="宋体" w:eastAsia="宋体" w:cs="宋体"/>
          <w:sz w:val="28"/>
          <w:szCs w:val="28"/>
          <w:lang w:val="en-US" w:eastAsia="zh-CN"/>
        </w:rPr>
      </w:pPr>
      <w:r>
        <w:rPr>
          <w:rFonts w:hint="eastAsia" w:ascii="宋体" w:hAnsi="宋体" w:cs="宋体"/>
          <w:sz w:val="28"/>
          <w:szCs w:val="28"/>
          <w:lang w:val="en-US" w:eastAsia="zh-CN"/>
        </w:rPr>
        <w:t>3.1</w:t>
      </w:r>
      <w:r>
        <w:rPr>
          <w:rFonts w:hint="eastAsia" w:ascii="宋体" w:hAnsi="宋体" w:cs="宋体"/>
          <w:sz w:val="28"/>
          <w:szCs w:val="28"/>
          <w:lang w:eastAsia="zh-CN"/>
        </w:rPr>
        <w:t>墙壁粉刷和</w:t>
      </w:r>
      <w:r>
        <w:rPr>
          <w:rFonts w:hint="eastAsia"/>
          <w:b w:val="0"/>
          <w:bCs w:val="0"/>
          <w:sz w:val="28"/>
          <w:szCs w:val="28"/>
          <w:u w:val="none"/>
          <w:lang w:val="en-US" w:eastAsia="zh-CN"/>
        </w:rPr>
        <w:t>彩钢板打磨喷漆及更换、地面硬覆盖</w:t>
      </w:r>
      <w:r>
        <w:rPr>
          <w:rFonts w:hint="eastAsia" w:ascii="宋体" w:hAnsi="宋体" w:cs="宋体"/>
          <w:sz w:val="28"/>
          <w:szCs w:val="28"/>
        </w:rPr>
        <w:t>必须符合中国国家标准（GB系列）及</w:t>
      </w:r>
      <w:r>
        <w:rPr>
          <w:rFonts w:hint="eastAsia" w:ascii="宋体" w:hAnsi="宋体" w:cs="宋体"/>
          <w:color w:val="auto"/>
          <w:sz w:val="28"/>
          <w:szCs w:val="28"/>
        </w:rPr>
        <w:t>相关行业标准</w:t>
      </w:r>
      <w:r>
        <w:rPr>
          <w:rFonts w:hint="eastAsia" w:ascii="宋体" w:hAnsi="宋体" w:cs="宋体"/>
          <w:sz w:val="28"/>
          <w:szCs w:val="28"/>
        </w:rPr>
        <w:t>。</w:t>
      </w:r>
    </w:p>
    <w:p>
      <w:pPr>
        <w:spacing w:line="240" w:lineRule="auto"/>
        <w:ind w:firstLine="580" w:firstLineChars="200"/>
        <w:rPr>
          <w:rFonts w:hint="eastAsia" w:ascii="宋体" w:hAnsi="宋体" w:cs="宋体"/>
          <w:sz w:val="28"/>
          <w:szCs w:val="28"/>
        </w:rPr>
      </w:pPr>
      <w:r>
        <w:rPr>
          <w:rFonts w:hint="eastAsia" w:ascii="宋体" w:hAnsi="宋体" w:cs="宋体"/>
          <w:sz w:val="28"/>
          <w:szCs w:val="28"/>
          <w:lang w:val="en-US" w:eastAsia="zh-CN"/>
        </w:rPr>
        <w:t>4.</w:t>
      </w:r>
      <w:r>
        <w:rPr>
          <w:rFonts w:hint="eastAsia" w:ascii="宋体" w:hAnsi="宋体" w:cs="宋体"/>
          <w:sz w:val="28"/>
          <w:szCs w:val="28"/>
        </w:rPr>
        <w:t>工程内容</w:t>
      </w:r>
      <w:r>
        <w:rPr>
          <w:rFonts w:hint="eastAsia" w:ascii="宋体" w:hAnsi="宋体" w:cs="宋体"/>
          <w:sz w:val="28"/>
          <w:szCs w:val="28"/>
          <w:lang w:eastAsia="zh-CN"/>
        </w:rPr>
        <w:t>及要求</w:t>
      </w:r>
      <w:r>
        <w:rPr>
          <w:rFonts w:hint="eastAsia" w:ascii="宋体" w:hAnsi="宋体" w:cs="宋体"/>
          <w:sz w:val="28"/>
          <w:szCs w:val="28"/>
        </w:rPr>
        <w:t>：</w:t>
      </w:r>
    </w:p>
    <w:p>
      <w:pPr>
        <w:spacing w:line="240" w:lineRule="auto"/>
        <w:ind w:firstLine="580" w:firstLineChars="200"/>
        <w:rPr>
          <w:rFonts w:hint="eastAsia"/>
          <w:sz w:val="28"/>
          <w:szCs w:val="28"/>
          <w:lang w:eastAsia="zh-CN"/>
        </w:rPr>
      </w:pPr>
      <w:r>
        <w:rPr>
          <w:rFonts w:hint="eastAsia" w:ascii="宋体" w:hAnsi="宋体" w:cs="宋体"/>
          <w:sz w:val="28"/>
          <w:szCs w:val="28"/>
          <w:lang w:val="en-US" w:eastAsia="zh-CN"/>
        </w:rPr>
        <w:t>4.1</w:t>
      </w:r>
      <w:r>
        <w:rPr>
          <w:rFonts w:hint="eastAsia"/>
          <w:sz w:val="28"/>
          <w:szCs w:val="28"/>
        </w:rPr>
        <w:t>包装厂房及成品库、自动装车机厂房</w:t>
      </w:r>
      <w:r>
        <w:rPr>
          <w:rFonts w:hint="eastAsia"/>
          <w:sz w:val="28"/>
          <w:szCs w:val="28"/>
          <w:lang w:eastAsia="zh-CN"/>
        </w:rPr>
        <w:t>（</w:t>
      </w:r>
      <w:r>
        <w:rPr>
          <w:rFonts w:hint="eastAsia"/>
          <w:sz w:val="28"/>
          <w:szCs w:val="28"/>
          <w:lang w:val="en-US" w:eastAsia="zh-CN"/>
        </w:rPr>
        <w:t>需先将除二层东侧3个窗户外，所有其它窗户拆除并砌砖、抹平；二楼铁门制作安装</w:t>
      </w:r>
      <w:r>
        <w:rPr>
          <w:rFonts w:hint="eastAsia"/>
          <w:sz w:val="28"/>
          <w:szCs w:val="28"/>
          <w:lang w:eastAsia="zh-CN"/>
        </w:rPr>
        <w:t>）、</w:t>
      </w:r>
      <w:r>
        <w:rPr>
          <w:rFonts w:hint="eastAsia"/>
          <w:sz w:val="28"/>
          <w:szCs w:val="28"/>
          <w:lang w:val="en-US" w:eastAsia="zh-CN"/>
        </w:rPr>
        <w:t>10万吨</w:t>
      </w:r>
      <w:r>
        <w:rPr>
          <w:rFonts w:hint="eastAsia"/>
          <w:sz w:val="28"/>
          <w:szCs w:val="28"/>
        </w:rPr>
        <w:t>熟料库外墙</w:t>
      </w:r>
      <w:r>
        <w:rPr>
          <w:rFonts w:hint="eastAsia"/>
          <w:sz w:val="28"/>
          <w:szCs w:val="28"/>
          <w:lang w:eastAsia="zh-CN"/>
        </w:rPr>
        <w:t>（</w:t>
      </w:r>
      <w:r>
        <w:rPr>
          <w:rFonts w:hint="eastAsia"/>
          <w:sz w:val="28"/>
          <w:szCs w:val="28"/>
          <w:lang w:val="en-US" w:eastAsia="zh-CN"/>
        </w:rPr>
        <w:t>含中心库露天部分</w:t>
      </w:r>
      <w:r>
        <w:rPr>
          <w:rFonts w:hint="eastAsia"/>
          <w:sz w:val="28"/>
          <w:szCs w:val="28"/>
          <w:lang w:eastAsia="zh-CN"/>
        </w:rPr>
        <w:t>）</w:t>
      </w:r>
      <w:r>
        <w:rPr>
          <w:rFonts w:hint="eastAsia"/>
          <w:sz w:val="28"/>
          <w:szCs w:val="28"/>
          <w:lang w:val="en-US" w:eastAsia="zh-CN"/>
        </w:rPr>
        <w:t>粉刷涂料，要求</w:t>
      </w:r>
      <w:r>
        <w:rPr>
          <w:rFonts w:hint="eastAsia"/>
          <w:sz w:val="28"/>
          <w:szCs w:val="28"/>
        </w:rPr>
        <w:t>腻子</w:t>
      </w:r>
      <w:r>
        <w:rPr>
          <w:rFonts w:hint="eastAsia"/>
          <w:sz w:val="28"/>
          <w:szCs w:val="28"/>
          <w:lang w:val="en-US" w:eastAsia="zh-CN"/>
        </w:rPr>
        <w:t>找平</w:t>
      </w:r>
      <w:r>
        <w:rPr>
          <w:rFonts w:hint="eastAsia"/>
          <w:sz w:val="28"/>
          <w:szCs w:val="28"/>
        </w:rPr>
        <w:t>一遍、涂料两遍</w:t>
      </w:r>
      <w:r>
        <w:rPr>
          <w:rFonts w:hint="eastAsia"/>
          <w:sz w:val="28"/>
          <w:szCs w:val="28"/>
          <w:lang w:eastAsia="zh-CN"/>
        </w:rPr>
        <w:t>。</w:t>
      </w:r>
    </w:p>
    <w:p>
      <w:pPr>
        <w:spacing w:line="240" w:lineRule="auto"/>
        <w:ind w:firstLine="580" w:firstLineChars="200"/>
        <w:rPr>
          <w:rFonts w:hint="default"/>
          <w:sz w:val="28"/>
          <w:szCs w:val="28"/>
          <w:vertAlign w:val="baseline"/>
          <w:lang w:val="en-US" w:eastAsia="zh-CN"/>
        </w:rPr>
      </w:pPr>
      <w:r>
        <w:rPr>
          <w:rFonts w:hint="eastAsia" w:ascii="宋体" w:hAnsi="宋体" w:cs="宋体"/>
          <w:sz w:val="28"/>
          <w:szCs w:val="28"/>
          <w:lang w:val="en-US" w:eastAsia="zh-CN"/>
        </w:rPr>
        <w:t>4.2 10万吨</w:t>
      </w:r>
      <w:r>
        <w:rPr>
          <w:rFonts w:hint="eastAsia"/>
          <w:sz w:val="28"/>
          <w:szCs w:val="28"/>
        </w:rPr>
        <w:t>熟料库顶</w:t>
      </w:r>
      <w:r>
        <w:rPr>
          <w:rFonts w:hint="eastAsia"/>
          <w:sz w:val="28"/>
          <w:szCs w:val="28"/>
          <w:lang w:val="en-US" w:eastAsia="zh-CN"/>
        </w:rPr>
        <w:t>斜屋面</w:t>
      </w:r>
      <w:r>
        <w:rPr>
          <w:rFonts w:hint="eastAsia"/>
          <w:sz w:val="28"/>
          <w:szCs w:val="28"/>
        </w:rPr>
        <w:t>彩钢</w:t>
      </w:r>
      <w:r>
        <w:rPr>
          <w:rFonts w:hint="eastAsia"/>
          <w:sz w:val="28"/>
          <w:szCs w:val="28"/>
          <w:lang w:val="en-US" w:eastAsia="zh-CN"/>
        </w:rPr>
        <w:t>板打磨</w:t>
      </w:r>
      <w:r>
        <w:rPr>
          <w:rFonts w:hint="eastAsia"/>
          <w:sz w:val="28"/>
          <w:szCs w:val="28"/>
          <w:vertAlign w:val="baseline"/>
          <w:lang w:val="en-US" w:eastAsia="zh-CN"/>
        </w:rPr>
        <w:t>除锈喷漆，要求两遍底漆两遍面漆。</w:t>
      </w:r>
    </w:p>
    <w:p>
      <w:pPr>
        <w:spacing w:line="240" w:lineRule="auto"/>
        <w:ind w:firstLine="580" w:firstLineChars="2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4.3</w:t>
      </w:r>
      <w:r>
        <w:rPr>
          <w:rFonts w:hint="eastAsia" w:ascii="宋体" w:hAnsi="宋体" w:cs="宋体"/>
          <w:sz w:val="28"/>
          <w:szCs w:val="28"/>
          <w:lang w:val="en-US" w:eastAsia="zh-CN"/>
        </w:rPr>
        <w:t xml:space="preserve">  10万吨</w:t>
      </w:r>
      <w:r>
        <w:rPr>
          <w:rFonts w:hint="eastAsia" w:ascii="宋体" w:hAnsi="宋体" w:eastAsia="宋体" w:cs="宋体"/>
          <w:sz w:val="28"/>
          <w:szCs w:val="28"/>
          <w:lang w:val="en-US" w:eastAsia="zh-CN"/>
        </w:rPr>
        <w:t>熟料库顶直筒房彩钢板拆除更换，并将原窗户处改为通长的阳光板</w:t>
      </w:r>
      <w:r>
        <w:rPr>
          <w:rFonts w:hint="eastAsia"/>
          <w:sz w:val="28"/>
          <w:szCs w:val="28"/>
          <w:vertAlign w:val="baseline"/>
          <w:lang w:val="en-US" w:eastAsia="zh-CN"/>
        </w:rPr>
        <w:t>，南北量库口两樘</w:t>
      </w:r>
      <w:r>
        <w:rPr>
          <w:rFonts w:hint="eastAsia"/>
          <w:color w:val="auto"/>
          <w:sz w:val="28"/>
          <w:szCs w:val="28"/>
          <w:vertAlign w:val="baseline"/>
          <w:lang w:val="en-US" w:eastAsia="zh-CN"/>
        </w:rPr>
        <w:t>彩钢板门</w:t>
      </w:r>
      <w:r>
        <w:rPr>
          <w:rFonts w:hint="eastAsia"/>
          <w:sz w:val="28"/>
          <w:szCs w:val="28"/>
          <w:vertAlign w:val="baseline"/>
          <w:lang w:val="en-US" w:eastAsia="zh-CN"/>
        </w:rPr>
        <w:t>制作安装，门的尺寸分别约为2200</w:t>
      </w:r>
      <w:r>
        <w:rPr>
          <w:rFonts w:hint="eastAsia"/>
          <w:sz w:val="28"/>
          <w:szCs w:val="28"/>
          <w:lang w:val="en-US" w:eastAsia="zh-CN"/>
        </w:rPr>
        <w:t>×1460、2000×670</w:t>
      </w:r>
      <w:r>
        <w:rPr>
          <w:rFonts w:hint="eastAsia" w:ascii="宋体" w:hAnsi="宋体" w:eastAsia="宋体" w:cs="宋体"/>
          <w:sz w:val="28"/>
          <w:szCs w:val="28"/>
          <w:lang w:val="en-US" w:eastAsia="zh-CN"/>
        </w:rPr>
        <w:t>；</w:t>
      </w:r>
    </w:p>
    <w:p>
      <w:pPr>
        <w:spacing w:line="240" w:lineRule="auto"/>
        <w:ind w:firstLine="580" w:firstLineChars="200"/>
        <w:rPr>
          <w:rFonts w:hint="default"/>
          <w:sz w:val="28"/>
          <w:szCs w:val="28"/>
          <w:lang w:val="en-US" w:eastAsia="zh-CN"/>
        </w:rPr>
      </w:pPr>
      <w:r>
        <w:rPr>
          <w:rFonts w:hint="eastAsia" w:ascii="宋体" w:hAnsi="宋体" w:eastAsia="宋体" w:cs="宋体"/>
          <w:sz w:val="28"/>
          <w:szCs w:val="28"/>
          <w:lang w:val="en-US" w:eastAsia="zh-CN"/>
        </w:rPr>
        <w:t>4.</w:t>
      </w:r>
      <w:r>
        <w:rPr>
          <w:rFonts w:hint="eastAsia" w:ascii="宋体" w:hAnsi="宋体" w:cs="宋体"/>
          <w:sz w:val="28"/>
          <w:szCs w:val="28"/>
          <w:lang w:val="en-US" w:eastAsia="zh-CN"/>
        </w:rPr>
        <w:t>4</w:t>
      </w:r>
      <w:r>
        <w:rPr>
          <w:rFonts w:hint="eastAsia" w:ascii="宋体" w:hAnsi="宋体" w:eastAsia="宋体" w:cs="宋体"/>
          <w:sz w:val="28"/>
          <w:szCs w:val="28"/>
        </w:rPr>
        <w:t>斜拉链廊道、通往新熟料库的廊道、新熟料库顶彩钢棚</w:t>
      </w:r>
      <w:r>
        <w:rPr>
          <w:rFonts w:hint="eastAsia" w:ascii="宋体" w:hAnsi="宋体" w:cs="宋体"/>
          <w:sz w:val="28"/>
          <w:szCs w:val="28"/>
          <w:lang w:eastAsia="zh-CN"/>
        </w:rPr>
        <w:t>（</w:t>
      </w:r>
      <w:r>
        <w:rPr>
          <w:rFonts w:hint="eastAsia" w:ascii="宋体" w:hAnsi="宋体" w:cs="宋体"/>
          <w:sz w:val="28"/>
          <w:szCs w:val="28"/>
          <w:lang w:val="en-US" w:eastAsia="zh-CN"/>
        </w:rPr>
        <w:t>含</w:t>
      </w:r>
      <w:r>
        <w:rPr>
          <w:rFonts w:hint="eastAsia"/>
          <w:sz w:val="28"/>
          <w:szCs w:val="28"/>
          <w:vertAlign w:val="baseline"/>
          <w:lang w:val="en-US" w:eastAsia="zh-CN"/>
        </w:rPr>
        <w:t>两樘</w:t>
      </w:r>
      <w:r>
        <w:rPr>
          <w:rFonts w:hint="eastAsia"/>
          <w:color w:val="auto"/>
          <w:sz w:val="28"/>
          <w:szCs w:val="28"/>
          <w:vertAlign w:val="baseline"/>
          <w:lang w:val="en-US" w:eastAsia="zh-CN"/>
        </w:rPr>
        <w:t>彩钢板门</w:t>
      </w:r>
      <w:r>
        <w:rPr>
          <w:rFonts w:hint="eastAsia"/>
          <w:sz w:val="28"/>
          <w:szCs w:val="28"/>
          <w:vertAlign w:val="baseline"/>
          <w:lang w:val="en-US" w:eastAsia="zh-CN"/>
        </w:rPr>
        <w:t>制作安装，尺寸分别约为2340</w:t>
      </w:r>
      <w:r>
        <w:rPr>
          <w:rFonts w:hint="eastAsia"/>
          <w:sz w:val="28"/>
          <w:szCs w:val="28"/>
          <w:lang w:val="en-US" w:eastAsia="zh-CN"/>
        </w:rPr>
        <w:t>×900、2360×1500</w:t>
      </w:r>
      <w:r>
        <w:rPr>
          <w:rFonts w:hint="eastAsia" w:ascii="宋体" w:hAnsi="宋体" w:cs="宋体"/>
          <w:sz w:val="28"/>
          <w:szCs w:val="28"/>
          <w:lang w:eastAsia="zh-CN"/>
        </w:rPr>
        <w:t>）</w:t>
      </w:r>
      <w:r>
        <w:rPr>
          <w:rFonts w:hint="eastAsia" w:ascii="宋体" w:hAnsi="宋体" w:eastAsia="宋体" w:cs="宋体"/>
          <w:sz w:val="28"/>
          <w:szCs w:val="28"/>
        </w:rPr>
        <w:t>、自动装车机皮带廊</w:t>
      </w:r>
      <w:r>
        <w:rPr>
          <w:rFonts w:hint="eastAsia" w:ascii="宋体" w:hAnsi="宋体" w:eastAsia="宋体" w:cs="宋体"/>
          <w:sz w:val="28"/>
          <w:szCs w:val="28"/>
          <w:lang w:val="en-US" w:eastAsia="zh-CN"/>
        </w:rPr>
        <w:t>，将彩钢板全部拆除，重新安装</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斜拉链两侧彩钢板墙面与屋顶之间各留出约0.2米，安装阳光板</w:t>
      </w:r>
      <w:r>
        <w:rPr>
          <w:rFonts w:hint="eastAsia" w:ascii="宋体" w:hAnsi="宋体" w:eastAsia="宋体" w:cs="宋体"/>
          <w:sz w:val="28"/>
          <w:szCs w:val="28"/>
        </w:rPr>
        <w:t>。</w:t>
      </w:r>
      <w:r>
        <w:rPr>
          <w:rFonts w:hint="eastAsia"/>
          <w:sz w:val="28"/>
          <w:szCs w:val="28"/>
          <w:lang w:val="en-US" w:eastAsia="zh-CN"/>
        </w:rPr>
        <w:t xml:space="preserve"> </w:t>
      </w:r>
    </w:p>
    <w:p>
      <w:pPr>
        <w:spacing w:line="240" w:lineRule="auto"/>
        <w:ind w:firstLine="580" w:firstLineChars="200"/>
        <w:rPr>
          <w:rFonts w:hint="eastAsia" w:ascii="宋体" w:hAnsi="宋体" w:eastAsia="宋体" w:cs="宋体"/>
          <w:sz w:val="28"/>
          <w:szCs w:val="28"/>
        </w:rPr>
      </w:pPr>
      <w:r>
        <w:rPr>
          <w:rFonts w:hint="eastAsia" w:ascii="宋体" w:hAnsi="宋体" w:cs="宋体"/>
          <w:sz w:val="28"/>
          <w:szCs w:val="28"/>
          <w:lang w:val="en-US" w:eastAsia="zh-CN"/>
        </w:rPr>
        <w:t>4.5熟料库西侧</w:t>
      </w:r>
      <w:r>
        <w:rPr>
          <w:rFonts w:hint="eastAsia"/>
          <w:sz w:val="28"/>
          <w:szCs w:val="28"/>
          <w:vertAlign w:val="baseline"/>
          <w:lang w:val="en-US" w:eastAsia="zh-CN"/>
        </w:rPr>
        <w:t>地面进行硬覆盖，</w:t>
      </w:r>
      <w:r>
        <w:rPr>
          <w:rFonts w:hint="eastAsia" w:ascii="宋体" w:hAnsi="宋体" w:eastAsia="宋体" w:cs="宋体"/>
          <w:sz w:val="28"/>
          <w:szCs w:val="28"/>
        </w:rPr>
        <w:t>砼厚度为200mm。施工前需对地面进行平整，砼硬覆盖施工完成后要保证地面积水的排放。</w:t>
      </w:r>
    </w:p>
    <w:p>
      <w:pPr>
        <w:spacing w:line="240" w:lineRule="auto"/>
        <w:ind w:firstLine="580" w:firstLineChars="200"/>
        <w:rPr>
          <w:rFonts w:hint="default" w:ascii="宋体" w:hAnsi="宋体" w:eastAsia="宋体" w:cs="宋体"/>
          <w:sz w:val="28"/>
          <w:szCs w:val="28"/>
          <w:lang w:val="en-US" w:eastAsia="zh-CN"/>
        </w:rPr>
      </w:pPr>
      <w:r>
        <w:rPr>
          <w:rFonts w:hint="eastAsia" w:ascii="宋体" w:hAnsi="宋体" w:cs="宋体"/>
          <w:sz w:val="28"/>
          <w:szCs w:val="28"/>
          <w:lang w:val="en-US" w:eastAsia="zh-CN"/>
        </w:rPr>
        <w:t>以上项目施工，必须按照国家标准规定的施工规范进行。</w:t>
      </w:r>
    </w:p>
    <w:p>
      <w:pPr>
        <w:spacing w:line="240" w:lineRule="auto"/>
        <w:ind w:firstLine="580" w:firstLineChars="200"/>
        <w:rPr>
          <w:rFonts w:hint="eastAsia" w:ascii="宋体" w:hAnsi="宋体" w:cs="宋体"/>
          <w:sz w:val="28"/>
          <w:szCs w:val="28"/>
        </w:rPr>
      </w:pPr>
      <w:r>
        <w:rPr>
          <w:rFonts w:hint="eastAsia" w:ascii="宋体" w:hAnsi="宋体" w:cs="宋体"/>
          <w:sz w:val="28"/>
          <w:szCs w:val="28"/>
          <w:lang w:val="en-US" w:eastAsia="zh-CN"/>
        </w:rPr>
        <w:t>4</w:t>
      </w:r>
      <w:r>
        <w:rPr>
          <w:rFonts w:hint="eastAsia" w:ascii="宋体" w:hAnsi="宋体" w:cs="宋体"/>
          <w:sz w:val="28"/>
          <w:szCs w:val="28"/>
        </w:rPr>
        <w:t>.</w:t>
      </w:r>
      <w:r>
        <w:rPr>
          <w:rFonts w:hint="eastAsia" w:ascii="宋体" w:hAnsi="宋体" w:cs="宋体"/>
          <w:sz w:val="28"/>
          <w:szCs w:val="28"/>
          <w:lang w:val="en-US" w:eastAsia="zh-CN"/>
        </w:rPr>
        <w:t>6</w:t>
      </w:r>
      <w:r>
        <w:rPr>
          <w:rFonts w:hint="eastAsia" w:ascii="宋体" w:hAnsi="宋体" w:cs="宋体"/>
          <w:sz w:val="28"/>
          <w:szCs w:val="28"/>
          <w:lang w:eastAsia="zh-CN"/>
        </w:rPr>
        <w:t>如</w:t>
      </w:r>
      <w:r>
        <w:rPr>
          <w:rFonts w:hint="eastAsia" w:ascii="宋体" w:hAnsi="宋体" w:cs="宋体"/>
          <w:sz w:val="28"/>
          <w:szCs w:val="28"/>
        </w:rPr>
        <w:t>因为施工需要破坏</w:t>
      </w:r>
      <w:r>
        <w:rPr>
          <w:rFonts w:hint="eastAsia" w:ascii="宋体" w:hAnsi="宋体" w:cs="宋体"/>
          <w:sz w:val="28"/>
          <w:szCs w:val="28"/>
          <w:lang w:eastAsia="zh-CN"/>
        </w:rPr>
        <w:t>了</w:t>
      </w:r>
      <w:r>
        <w:rPr>
          <w:rFonts w:hint="eastAsia" w:ascii="宋体" w:hAnsi="宋体" w:cs="宋体"/>
          <w:sz w:val="28"/>
          <w:szCs w:val="28"/>
        </w:rPr>
        <w:t>建筑物，</w:t>
      </w:r>
      <w:r>
        <w:rPr>
          <w:rFonts w:hint="eastAsia" w:ascii="宋体" w:hAnsi="宋体" w:cs="宋体"/>
          <w:sz w:val="28"/>
          <w:szCs w:val="28"/>
          <w:lang w:val="en-US" w:eastAsia="zh-CN"/>
        </w:rPr>
        <w:t>中标</w:t>
      </w:r>
      <w:r>
        <w:rPr>
          <w:rFonts w:hint="eastAsia" w:ascii="宋体" w:hAnsi="宋体" w:cs="宋体"/>
          <w:sz w:val="28"/>
          <w:szCs w:val="28"/>
          <w:lang w:eastAsia="zh-CN"/>
        </w:rPr>
        <w:t>方必须</w:t>
      </w:r>
      <w:r>
        <w:rPr>
          <w:rFonts w:hint="eastAsia" w:ascii="宋体" w:hAnsi="宋体" w:cs="宋体"/>
          <w:sz w:val="28"/>
          <w:szCs w:val="28"/>
        </w:rPr>
        <w:t>做好建筑物的恢复工作。</w:t>
      </w:r>
    </w:p>
    <w:p>
      <w:pPr>
        <w:spacing w:line="240" w:lineRule="auto"/>
        <w:ind w:firstLine="560"/>
        <w:rPr>
          <w:rFonts w:hint="eastAsia" w:ascii="宋体" w:hAnsi="宋体" w:cs="宋体"/>
          <w:sz w:val="28"/>
          <w:szCs w:val="28"/>
          <w:lang w:val="en-US" w:eastAsia="zh-CN"/>
        </w:rPr>
      </w:pPr>
      <w:r>
        <w:rPr>
          <w:rFonts w:hint="eastAsia" w:ascii="宋体" w:hAnsi="宋体" w:cs="宋体"/>
          <w:sz w:val="28"/>
          <w:szCs w:val="28"/>
          <w:lang w:val="en-US" w:eastAsia="zh-CN"/>
        </w:rPr>
        <w:t>4.7本工程采取包工包料形式。</w:t>
      </w:r>
    </w:p>
    <w:p>
      <w:pPr>
        <w:spacing w:line="240" w:lineRule="auto"/>
        <w:ind w:firstLine="560"/>
        <w:rPr>
          <w:rFonts w:hint="default" w:ascii="宋体" w:hAnsi="宋体" w:cs="宋体"/>
          <w:color w:val="auto"/>
          <w:sz w:val="28"/>
          <w:szCs w:val="28"/>
          <w:lang w:val="en-US" w:eastAsia="zh-CN"/>
        </w:rPr>
      </w:pPr>
      <w:r>
        <w:rPr>
          <w:rFonts w:hint="eastAsia" w:ascii="宋体" w:hAnsi="宋体" w:cs="宋体"/>
          <w:color w:val="auto"/>
          <w:sz w:val="28"/>
          <w:szCs w:val="28"/>
          <w:lang w:val="en-US" w:eastAsia="zh-CN"/>
        </w:rPr>
        <w:t>4.7.1外墙涂料要求：外墙高压水枪清洁时，涂料不易受到损坏。</w:t>
      </w:r>
    </w:p>
    <w:p>
      <w:pPr>
        <w:spacing w:line="240" w:lineRule="auto"/>
        <w:ind w:firstLine="560"/>
        <w:rPr>
          <w:rFonts w:hint="default" w:ascii="宋体" w:hAnsi="宋体" w:cs="宋体"/>
          <w:color w:val="auto"/>
          <w:sz w:val="28"/>
          <w:szCs w:val="28"/>
          <w:lang w:val="en-US" w:eastAsia="zh-CN"/>
        </w:rPr>
      </w:pPr>
      <w:r>
        <w:rPr>
          <w:rFonts w:hint="eastAsia" w:ascii="宋体" w:hAnsi="宋体" w:cs="宋体"/>
          <w:color w:val="auto"/>
          <w:sz w:val="28"/>
          <w:szCs w:val="28"/>
          <w:lang w:val="en-US" w:eastAsia="zh-CN"/>
        </w:rPr>
        <w:t>4.7.2腻子要求：外墙专用腻子粉。</w:t>
      </w:r>
    </w:p>
    <w:p>
      <w:pPr>
        <w:spacing w:line="240" w:lineRule="auto"/>
        <w:ind w:firstLine="560"/>
        <w:rPr>
          <w:rFonts w:hint="default" w:ascii="宋体" w:hAnsi="宋体" w:cs="宋体"/>
          <w:color w:val="auto"/>
          <w:sz w:val="28"/>
          <w:szCs w:val="28"/>
          <w:lang w:val="en-US" w:eastAsia="zh-CN"/>
        </w:rPr>
      </w:pPr>
      <w:r>
        <w:rPr>
          <w:rFonts w:hint="eastAsia" w:ascii="宋体" w:hAnsi="宋体" w:cs="宋体"/>
          <w:color w:val="auto"/>
          <w:sz w:val="28"/>
          <w:szCs w:val="28"/>
          <w:lang w:val="en-US" w:eastAsia="zh-CN"/>
        </w:rPr>
        <w:t>4.7.3油漆要求：采用醇酸磁漆</w:t>
      </w:r>
    </w:p>
    <w:p>
      <w:pPr>
        <w:spacing w:line="240" w:lineRule="auto"/>
        <w:ind w:firstLine="560"/>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4.7.4彩钢板要求厚度为0.5mm（国标）。</w:t>
      </w:r>
    </w:p>
    <w:p>
      <w:pPr>
        <w:spacing w:line="240" w:lineRule="auto"/>
        <w:ind w:firstLine="560"/>
        <w:rPr>
          <w:rFonts w:hint="eastAsia" w:ascii="宋体" w:hAnsi="宋体" w:cs="宋体"/>
          <w:color w:val="auto"/>
          <w:sz w:val="28"/>
          <w:szCs w:val="28"/>
          <w:lang w:val="en-US" w:eastAsia="zh-CN"/>
        </w:rPr>
      </w:pPr>
      <w:r>
        <w:rPr>
          <w:rFonts w:hint="eastAsia" w:ascii="宋体" w:hAnsi="宋体" w:cs="宋体"/>
          <w:color w:val="auto"/>
          <w:sz w:val="28"/>
          <w:szCs w:val="28"/>
          <w:lang w:val="en-US" w:eastAsia="zh-CN"/>
        </w:rPr>
        <w:t>4.7.5阳光板要求厚度为1.5mm（国标），</w:t>
      </w:r>
      <w:r>
        <w:rPr>
          <w:rFonts w:hint="eastAsia" w:ascii="宋体" w:hAnsi="宋体" w:cs="宋体"/>
          <w:b/>
          <w:bCs/>
          <w:color w:val="auto"/>
          <w:sz w:val="28"/>
          <w:szCs w:val="28"/>
          <w:lang w:val="en-US" w:eastAsia="zh-CN"/>
        </w:rPr>
        <w:t>10万吨</w:t>
      </w:r>
      <w:r>
        <w:rPr>
          <w:rFonts w:hint="eastAsia" w:ascii="宋体" w:hAnsi="宋体" w:eastAsia="宋体" w:cs="宋体"/>
          <w:b/>
          <w:bCs/>
          <w:color w:val="auto"/>
          <w:sz w:val="28"/>
          <w:szCs w:val="28"/>
          <w:lang w:val="en-US" w:eastAsia="zh-CN"/>
        </w:rPr>
        <w:t>熟料库顶直筒房</w:t>
      </w:r>
      <w:r>
        <w:rPr>
          <w:rFonts w:hint="eastAsia" w:ascii="宋体" w:hAnsi="宋体" w:cs="宋体"/>
          <w:color w:val="auto"/>
          <w:sz w:val="28"/>
          <w:szCs w:val="28"/>
          <w:lang w:val="en-US" w:eastAsia="zh-CN"/>
        </w:rPr>
        <w:t>所用阳光板要求材质为树脂，使用寿命8年以上（最好有相关的质量证明文件）；斜拉链所用阳光板采用普通阳光板。</w:t>
      </w:r>
    </w:p>
    <w:p>
      <w:pPr>
        <w:spacing w:line="240" w:lineRule="auto"/>
        <w:ind w:firstLine="560"/>
        <w:rPr>
          <w:rFonts w:hint="eastAsia" w:ascii="宋体" w:hAnsi="宋体" w:cs="宋体"/>
          <w:color w:val="auto"/>
          <w:sz w:val="28"/>
          <w:szCs w:val="28"/>
          <w:lang w:eastAsia="zh-CN"/>
        </w:rPr>
      </w:pPr>
      <w:r>
        <w:rPr>
          <w:rFonts w:hint="eastAsia" w:ascii="宋体" w:hAnsi="宋体" w:cs="宋体"/>
          <w:color w:val="auto"/>
          <w:sz w:val="28"/>
          <w:szCs w:val="28"/>
          <w:lang w:val="en-US" w:eastAsia="zh-CN"/>
        </w:rPr>
        <w:t>4.7.6</w:t>
      </w:r>
      <w:r>
        <w:rPr>
          <w:rFonts w:hint="eastAsia" w:ascii="宋体" w:hAnsi="宋体" w:eastAsia="宋体" w:cs="宋体"/>
          <w:color w:val="auto"/>
          <w:sz w:val="28"/>
          <w:szCs w:val="28"/>
        </w:rPr>
        <w:t>硬覆盖地面采用C25商品砼</w:t>
      </w:r>
      <w:r>
        <w:rPr>
          <w:rFonts w:hint="eastAsia" w:ascii="宋体" w:hAnsi="宋体" w:cs="宋体"/>
          <w:color w:val="auto"/>
          <w:sz w:val="28"/>
          <w:szCs w:val="28"/>
          <w:lang w:eastAsia="zh-CN"/>
        </w:rPr>
        <w:t>。</w:t>
      </w:r>
    </w:p>
    <w:p>
      <w:pPr>
        <w:spacing w:line="240" w:lineRule="auto"/>
        <w:ind w:firstLine="580" w:firstLineChars="200"/>
        <w:rPr>
          <w:rFonts w:hint="default" w:ascii="宋体" w:hAnsi="宋体" w:cs="宋体"/>
          <w:color w:val="auto"/>
          <w:sz w:val="28"/>
          <w:szCs w:val="28"/>
          <w:lang w:val="en-US" w:eastAsia="zh-CN"/>
        </w:rPr>
      </w:pPr>
      <w:r>
        <w:rPr>
          <w:rFonts w:hint="eastAsia" w:ascii="宋体" w:hAnsi="宋体" w:cs="宋体"/>
          <w:sz w:val="28"/>
          <w:szCs w:val="28"/>
          <w:lang w:val="en-US" w:eastAsia="zh-CN"/>
        </w:rPr>
        <w:t>4.8实际工程量由各投标方派人现场自行核实。</w:t>
      </w:r>
    </w:p>
    <w:p>
      <w:pPr>
        <w:spacing w:line="240" w:lineRule="auto"/>
        <w:ind w:firstLine="560"/>
        <w:rPr>
          <w:rFonts w:hint="default" w:ascii="宋体" w:hAnsi="宋体" w:cs="宋体"/>
          <w:color w:val="auto"/>
          <w:sz w:val="28"/>
          <w:szCs w:val="28"/>
          <w:lang w:val="en-US" w:eastAsia="zh-CN"/>
        </w:rPr>
      </w:pPr>
      <w:r>
        <w:rPr>
          <w:rFonts w:hint="eastAsia" w:ascii="宋体" w:hAnsi="宋体" w:cs="宋体"/>
          <w:color w:val="auto"/>
          <w:sz w:val="28"/>
          <w:szCs w:val="28"/>
          <w:lang w:val="en-US" w:eastAsia="zh-CN"/>
        </w:rPr>
        <w:t>4.9涂料、油漆、彩板的颜色以招标方指定的颜色为准。</w:t>
      </w:r>
    </w:p>
    <w:p>
      <w:pPr>
        <w:spacing w:line="240" w:lineRule="auto"/>
        <w:ind w:firstLine="580" w:firstLineChars="200"/>
        <w:rPr>
          <w:rFonts w:hint="eastAsia" w:ascii="宋体" w:hAnsi="宋体" w:cs="宋体"/>
          <w:sz w:val="28"/>
          <w:szCs w:val="28"/>
        </w:rPr>
      </w:pPr>
      <w:r>
        <w:rPr>
          <w:rFonts w:hint="eastAsia" w:ascii="宋体" w:hAnsi="宋体" w:cs="宋体"/>
          <w:sz w:val="28"/>
          <w:szCs w:val="28"/>
          <w:lang w:val="en-US" w:eastAsia="zh-CN"/>
        </w:rPr>
        <w:t>4</w:t>
      </w:r>
      <w:r>
        <w:rPr>
          <w:rFonts w:hint="eastAsia" w:ascii="宋体" w:hAnsi="宋体" w:cs="宋体"/>
          <w:sz w:val="28"/>
          <w:szCs w:val="28"/>
        </w:rPr>
        <w:t>.</w:t>
      </w:r>
      <w:r>
        <w:rPr>
          <w:rFonts w:hint="eastAsia" w:ascii="宋体" w:hAnsi="宋体" w:cs="宋体"/>
          <w:sz w:val="28"/>
          <w:szCs w:val="28"/>
          <w:lang w:val="en-US" w:eastAsia="zh-CN"/>
        </w:rPr>
        <w:t>10</w:t>
      </w:r>
      <w:r>
        <w:rPr>
          <w:rFonts w:hint="eastAsia" w:ascii="宋体" w:hAnsi="宋体" w:cs="宋体"/>
          <w:sz w:val="28"/>
          <w:szCs w:val="28"/>
        </w:rPr>
        <w:t>工程工期：自合同签订后，</w:t>
      </w:r>
      <w:r>
        <w:rPr>
          <w:rFonts w:hint="eastAsia" w:ascii="宋体" w:hAnsi="宋体" w:cs="宋体"/>
          <w:sz w:val="28"/>
          <w:szCs w:val="28"/>
          <w:lang w:eastAsia="zh-CN"/>
        </w:rPr>
        <w:t>到工程全部结束，</w:t>
      </w:r>
      <w:r>
        <w:rPr>
          <w:rFonts w:hint="eastAsia" w:ascii="宋体" w:hAnsi="宋体" w:cs="宋体"/>
          <w:sz w:val="28"/>
          <w:szCs w:val="28"/>
        </w:rPr>
        <w:t>工期不得超过</w:t>
      </w:r>
      <w:r>
        <w:rPr>
          <w:rFonts w:hint="eastAsia" w:ascii="宋体" w:hAnsi="宋体" w:cs="宋体"/>
          <w:sz w:val="28"/>
          <w:szCs w:val="28"/>
          <w:lang w:val="en-US" w:eastAsia="zh-CN"/>
        </w:rPr>
        <w:t>30</w:t>
      </w:r>
      <w:r>
        <w:rPr>
          <w:rFonts w:hint="eastAsia" w:ascii="宋体" w:hAnsi="宋体" w:cs="宋体"/>
          <w:sz w:val="28"/>
          <w:szCs w:val="28"/>
        </w:rPr>
        <w:t>天。</w:t>
      </w:r>
    </w:p>
    <w:p>
      <w:pPr>
        <w:spacing w:line="240" w:lineRule="auto"/>
        <w:ind w:firstLine="435" w:firstLineChars="150"/>
        <w:jc w:val="left"/>
        <w:rPr>
          <w:rFonts w:hint="default" w:eastAsia="宋体"/>
          <w:sz w:val="28"/>
          <w:szCs w:val="28"/>
          <w:lang w:val="en-US" w:eastAsia="zh-CN"/>
        </w:rPr>
      </w:pPr>
      <w:r>
        <w:rPr>
          <w:rFonts w:hint="eastAsia"/>
          <w:sz w:val="28"/>
          <w:szCs w:val="28"/>
          <w:lang w:val="en-US" w:eastAsia="zh-CN"/>
        </w:rPr>
        <w:t>四、工程质保期：三年</w:t>
      </w:r>
    </w:p>
    <w:p>
      <w:pPr>
        <w:spacing w:line="240" w:lineRule="auto"/>
        <w:ind w:firstLine="435" w:firstLineChars="150"/>
        <w:jc w:val="left"/>
        <w:rPr>
          <w:rFonts w:hint="eastAsia"/>
          <w:sz w:val="28"/>
          <w:szCs w:val="28"/>
        </w:rPr>
      </w:pPr>
      <w:r>
        <w:rPr>
          <w:rFonts w:hint="eastAsia"/>
          <w:sz w:val="28"/>
          <w:szCs w:val="28"/>
          <w:lang w:val="en-US" w:eastAsia="zh-CN"/>
        </w:rPr>
        <w:t>五</w:t>
      </w:r>
      <w:r>
        <w:rPr>
          <w:rFonts w:hint="eastAsia"/>
          <w:sz w:val="28"/>
          <w:szCs w:val="28"/>
        </w:rPr>
        <w:t>、</w:t>
      </w:r>
      <w:r>
        <w:rPr>
          <w:rFonts w:hint="eastAsia"/>
          <w:sz w:val="28"/>
          <w:szCs w:val="28"/>
          <w:lang w:eastAsia="zh-CN"/>
        </w:rPr>
        <w:t>工程</w:t>
      </w:r>
      <w:r>
        <w:rPr>
          <w:rFonts w:hint="eastAsia"/>
          <w:sz w:val="28"/>
          <w:szCs w:val="28"/>
        </w:rPr>
        <w:t>款结算方式</w:t>
      </w:r>
    </w:p>
    <w:p>
      <w:pPr>
        <w:spacing w:line="240" w:lineRule="auto"/>
        <w:ind w:firstLine="580" w:firstLineChars="200"/>
        <w:rPr>
          <w:rFonts w:hint="eastAsia"/>
          <w:sz w:val="28"/>
          <w:szCs w:val="28"/>
        </w:rPr>
      </w:pPr>
      <w:r>
        <w:rPr>
          <w:rFonts w:hint="eastAsia"/>
          <w:sz w:val="28"/>
          <w:szCs w:val="28"/>
        </w:rPr>
        <w:t>1.在</w:t>
      </w:r>
      <w:r>
        <w:rPr>
          <w:rFonts w:hint="eastAsia"/>
          <w:sz w:val="28"/>
          <w:szCs w:val="28"/>
          <w:lang w:eastAsia="zh-CN"/>
        </w:rPr>
        <w:t>招标方与</w:t>
      </w:r>
      <w:r>
        <w:rPr>
          <w:rFonts w:hint="eastAsia"/>
          <w:sz w:val="28"/>
          <w:szCs w:val="28"/>
        </w:rPr>
        <w:t>中标</w:t>
      </w:r>
      <w:r>
        <w:rPr>
          <w:rFonts w:hint="eastAsia"/>
          <w:sz w:val="28"/>
          <w:szCs w:val="28"/>
          <w:lang w:eastAsia="zh-CN"/>
        </w:rPr>
        <w:t>方</w:t>
      </w:r>
      <w:r>
        <w:rPr>
          <w:rFonts w:hint="eastAsia"/>
          <w:sz w:val="28"/>
          <w:szCs w:val="28"/>
        </w:rPr>
        <w:t>签订合同后，预付投标总价的30%，</w:t>
      </w:r>
      <w:r>
        <w:rPr>
          <w:rFonts w:hint="eastAsia"/>
          <w:sz w:val="28"/>
          <w:szCs w:val="28"/>
          <w:lang w:eastAsia="zh-CN"/>
        </w:rPr>
        <w:t>工程项目完成后，</w:t>
      </w:r>
      <w:r>
        <w:rPr>
          <w:rFonts w:hint="eastAsia"/>
          <w:sz w:val="28"/>
          <w:szCs w:val="28"/>
        </w:rPr>
        <w:t>经招标方相关人员验收合格，且获得投标人增值税</w:t>
      </w:r>
      <w:r>
        <w:rPr>
          <w:rFonts w:hint="eastAsia"/>
          <w:sz w:val="28"/>
          <w:szCs w:val="28"/>
          <w:lang w:eastAsia="zh-CN"/>
        </w:rPr>
        <w:t>专用</w:t>
      </w:r>
      <w:r>
        <w:rPr>
          <w:rFonts w:hint="eastAsia"/>
          <w:sz w:val="28"/>
          <w:szCs w:val="28"/>
        </w:rPr>
        <w:t>发票并挂账后</w:t>
      </w:r>
      <w:r>
        <w:rPr>
          <w:rFonts w:hint="eastAsia"/>
          <w:sz w:val="28"/>
          <w:szCs w:val="28"/>
          <w:lang w:eastAsia="zh-CN"/>
        </w:rPr>
        <w:t>，</w:t>
      </w:r>
      <w:r>
        <w:rPr>
          <w:rFonts w:hint="eastAsia"/>
          <w:sz w:val="28"/>
          <w:szCs w:val="28"/>
        </w:rPr>
        <w:t>支付投标总价的6</w:t>
      </w:r>
      <w:r>
        <w:rPr>
          <w:rFonts w:hint="eastAsia"/>
          <w:sz w:val="28"/>
          <w:szCs w:val="28"/>
          <w:lang w:val="en-US" w:eastAsia="zh-CN"/>
        </w:rPr>
        <w:t>5</w:t>
      </w:r>
      <w:r>
        <w:rPr>
          <w:rFonts w:hint="eastAsia"/>
          <w:sz w:val="28"/>
          <w:szCs w:val="28"/>
        </w:rPr>
        <w:t>%，余下投标总价的</w:t>
      </w:r>
      <w:r>
        <w:rPr>
          <w:rFonts w:hint="eastAsia"/>
          <w:sz w:val="28"/>
          <w:szCs w:val="28"/>
          <w:lang w:val="en-US" w:eastAsia="zh-CN"/>
        </w:rPr>
        <w:t>5</w:t>
      </w:r>
      <w:r>
        <w:rPr>
          <w:rFonts w:hint="eastAsia"/>
          <w:sz w:val="28"/>
          <w:szCs w:val="28"/>
        </w:rPr>
        <w:t>%作为工程质量保证金，</w:t>
      </w:r>
      <w:r>
        <w:rPr>
          <w:rFonts w:hint="eastAsia"/>
          <w:color w:val="auto"/>
          <w:sz w:val="28"/>
          <w:szCs w:val="28"/>
          <w:lang w:eastAsia="zh-CN"/>
        </w:rPr>
        <w:t>质保期</w:t>
      </w:r>
      <w:r>
        <w:rPr>
          <w:rFonts w:hint="eastAsia"/>
          <w:color w:val="auto"/>
          <w:sz w:val="28"/>
          <w:szCs w:val="28"/>
        </w:rPr>
        <w:t>满后无息付清</w:t>
      </w:r>
      <w:r>
        <w:rPr>
          <w:rFonts w:hint="eastAsia"/>
          <w:sz w:val="28"/>
          <w:szCs w:val="28"/>
        </w:rPr>
        <w:t>。</w:t>
      </w:r>
    </w:p>
    <w:p>
      <w:pPr>
        <w:spacing w:line="240" w:lineRule="auto"/>
        <w:ind w:firstLine="580" w:firstLineChars="200"/>
        <w:rPr>
          <w:rFonts w:hint="eastAsia"/>
          <w:sz w:val="28"/>
          <w:szCs w:val="28"/>
        </w:rPr>
      </w:pPr>
      <w:r>
        <w:rPr>
          <w:rFonts w:hint="eastAsia"/>
          <w:sz w:val="28"/>
          <w:szCs w:val="28"/>
        </w:rPr>
        <w:t>2.</w:t>
      </w:r>
      <w:r>
        <w:rPr>
          <w:rFonts w:hint="eastAsia"/>
          <w:sz w:val="28"/>
          <w:szCs w:val="28"/>
          <w:lang w:eastAsia="zh-CN"/>
        </w:rPr>
        <w:t>工程</w:t>
      </w:r>
      <w:r>
        <w:rPr>
          <w:rFonts w:hint="eastAsia"/>
          <w:sz w:val="28"/>
          <w:szCs w:val="28"/>
        </w:rPr>
        <w:t>款支付方式：电汇、银行承兑等。</w:t>
      </w:r>
    </w:p>
    <w:p>
      <w:pPr>
        <w:jc w:val="center"/>
        <w:rPr>
          <w:rFonts w:hint="eastAsia"/>
          <w:b/>
          <w:sz w:val="44"/>
          <w:szCs w:val="44"/>
        </w:rPr>
      </w:pPr>
      <w:r>
        <w:rPr>
          <w:rFonts w:hint="eastAsia"/>
          <w:b/>
          <w:sz w:val="44"/>
          <w:szCs w:val="44"/>
        </w:rPr>
        <w:t>第三章  开标及评标方法</w:t>
      </w:r>
    </w:p>
    <w:p>
      <w:pPr>
        <w:jc w:val="center"/>
        <w:rPr>
          <w:rFonts w:hint="eastAsia"/>
          <w:b/>
          <w:sz w:val="44"/>
          <w:szCs w:val="44"/>
        </w:rPr>
      </w:pPr>
    </w:p>
    <w:p>
      <w:pPr>
        <w:rPr>
          <w:rFonts w:hint="eastAsia"/>
          <w:sz w:val="28"/>
          <w:szCs w:val="28"/>
        </w:rPr>
      </w:pPr>
      <w:r>
        <w:rPr>
          <w:rFonts w:hint="eastAsia"/>
          <w:sz w:val="28"/>
          <w:szCs w:val="28"/>
        </w:rPr>
        <w:t>一、开标要求：</w:t>
      </w:r>
    </w:p>
    <w:p>
      <w:pPr>
        <w:rPr>
          <w:rFonts w:hint="eastAsia"/>
          <w:sz w:val="28"/>
          <w:szCs w:val="28"/>
        </w:rPr>
      </w:pPr>
      <w:r>
        <w:rPr>
          <w:rFonts w:hint="eastAsia"/>
          <w:sz w:val="28"/>
          <w:szCs w:val="28"/>
        </w:rPr>
        <w:t>1、开标会议由招标机构组织并主持。有下列情况之一的投标文件视为无效并不予唱标：</w:t>
      </w:r>
    </w:p>
    <w:p>
      <w:pPr>
        <w:rPr>
          <w:rFonts w:hint="eastAsia"/>
          <w:sz w:val="28"/>
          <w:szCs w:val="28"/>
        </w:rPr>
      </w:pPr>
      <w:r>
        <w:rPr>
          <w:rFonts w:hint="eastAsia"/>
          <w:sz w:val="28"/>
          <w:szCs w:val="28"/>
        </w:rPr>
        <w:t>（1）投标文件未按规定标志、密封；</w:t>
      </w:r>
    </w:p>
    <w:p>
      <w:pPr>
        <w:rPr>
          <w:rFonts w:hint="eastAsia"/>
          <w:sz w:val="28"/>
          <w:szCs w:val="28"/>
        </w:rPr>
      </w:pPr>
      <w:r>
        <w:rPr>
          <w:rFonts w:hint="eastAsia"/>
          <w:sz w:val="28"/>
          <w:szCs w:val="28"/>
        </w:rPr>
        <w:t>（2）密封处未加盖投标人公章；</w:t>
      </w:r>
    </w:p>
    <w:p>
      <w:pPr>
        <w:rPr>
          <w:rFonts w:hint="eastAsia"/>
          <w:sz w:val="28"/>
          <w:szCs w:val="28"/>
        </w:rPr>
      </w:pPr>
      <w:r>
        <w:rPr>
          <w:rFonts w:hint="eastAsia"/>
          <w:sz w:val="28"/>
          <w:szCs w:val="28"/>
        </w:rPr>
        <w:t>（3）投标截止时间以后送达的投标文件。</w:t>
      </w:r>
    </w:p>
    <w:p>
      <w:pPr>
        <w:rPr>
          <w:rFonts w:hint="eastAsia"/>
          <w:sz w:val="28"/>
          <w:szCs w:val="28"/>
        </w:rPr>
      </w:pPr>
      <w:r>
        <w:rPr>
          <w:rFonts w:hint="eastAsia"/>
          <w:sz w:val="28"/>
          <w:szCs w:val="28"/>
        </w:rPr>
        <w:t>2、开标：</w:t>
      </w:r>
    </w:p>
    <w:p>
      <w:pPr>
        <w:rPr>
          <w:rFonts w:hint="eastAsia"/>
          <w:sz w:val="28"/>
          <w:szCs w:val="28"/>
        </w:rPr>
      </w:pPr>
      <w:r>
        <w:rPr>
          <w:rFonts w:hint="eastAsia"/>
          <w:sz w:val="28"/>
          <w:szCs w:val="28"/>
        </w:rPr>
        <w:t>（1）开标时，招标人将当众宣读投标人名称、投标价格、资质情况，以及招标人认为合适的其它内容。</w:t>
      </w:r>
    </w:p>
    <w:p>
      <w:pPr>
        <w:rPr>
          <w:rFonts w:hint="eastAsia"/>
          <w:sz w:val="28"/>
          <w:szCs w:val="28"/>
        </w:rPr>
      </w:pPr>
      <w:r>
        <w:rPr>
          <w:rFonts w:hint="eastAsia"/>
          <w:sz w:val="28"/>
          <w:szCs w:val="28"/>
        </w:rPr>
        <w:t>（2）开标时，投标人对其报价及其它投标内容要当场确认。</w:t>
      </w:r>
    </w:p>
    <w:p>
      <w:pPr>
        <w:rPr>
          <w:rFonts w:hint="eastAsia"/>
          <w:sz w:val="28"/>
          <w:szCs w:val="28"/>
        </w:rPr>
      </w:pPr>
      <w:r>
        <w:rPr>
          <w:rFonts w:hint="eastAsia"/>
          <w:sz w:val="28"/>
          <w:szCs w:val="28"/>
        </w:rPr>
        <w:t>3、招标人将在“投标人须知前附表”规定的时间和地点组织公开开标，投标人可委派代表参加（不超过2人）。</w:t>
      </w:r>
    </w:p>
    <w:p>
      <w:pPr>
        <w:rPr>
          <w:rFonts w:hint="eastAsia"/>
          <w:sz w:val="28"/>
          <w:szCs w:val="28"/>
        </w:rPr>
      </w:pPr>
      <w:r>
        <w:rPr>
          <w:rFonts w:hint="eastAsia"/>
          <w:sz w:val="28"/>
          <w:szCs w:val="28"/>
        </w:rPr>
        <w:t>二、评标方法</w:t>
      </w:r>
    </w:p>
    <w:p>
      <w:pPr>
        <w:rPr>
          <w:rFonts w:hint="eastAsia"/>
          <w:sz w:val="28"/>
          <w:szCs w:val="28"/>
        </w:rPr>
      </w:pPr>
      <w:r>
        <w:rPr>
          <w:rFonts w:hint="eastAsia"/>
          <w:sz w:val="28"/>
          <w:szCs w:val="28"/>
        </w:rPr>
        <w:t>1.总则</w:t>
      </w:r>
    </w:p>
    <w:p>
      <w:pPr>
        <w:rPr>
          <w:rFonts w:hint="eastAsia"/>
          <w:sz w:val="28"/>
          <w:szCs w:val="28"/>
        </w:rPr>
      </w:pPr>
      <w:r>
        <w:rPr>
          <w:rFonts w:hint="eastAsia"/>
          <w:sz w:val="28"/>
          <w:szCs w:val="28"/>
        </w:rPr>
        <w:t>（1）依照《中华人民共和国招标投标法》、《评标委员会和评标方法暂行规定》，结合本项目特点，制定本办法。</w:t>
      </w:r>
    </w:p>
    <w:p>
      <w:pPr>
        <w:rPr>
          <w:rFonts w:hint="eastAsia"/>
          <w:sz w:val="28"/>
          <w:szCs w:val="28"/>
        </w:rPr>
      </w:pPr>
      <w:r>
        <w:rPr>
          <w:rFonts w:hint="eastAsia"/>
          <w:sz w:val="28"/>
          <w:szCs w:val="28"/>
        </w:rPr>
        <w:t>（2）评标由招标人依法设立的评标委员会负责，评标委员会成员将客观、公正地履行职务，遵守职业道德，对所提出的评审意见承担个人责任。</w:t>
      </w:r>
    </w:p>
    <w:p>
      <w:pPr>
        <w:rPr>
          <w:rFonts w:hint="eastAsia"/>
          <w:sz w:val="28"/>
          <w:szCs w:val="28"/>
        </w:rPr>
      </w:pPr>
      <w:r>
        <w:rPr>
          <w:rFonts w:hint="eastAsia"/>
          <w:sz w:val="28"/>
          <w:szCs w:val="28"/>
        </w:rPr>
        <w:t>（3）评标委员会按本办法的规定和招标文件要求，结合项目特点，应对投标人的投标报价、企业资质、业绩、荣誉、服务情况等内容进行综合评价。</w:t>
      </w:r>
    </w:p>
    <w:p>
      <w:pPr>
        <w:rPr>
          <w:rFonts w:hint="eastAsia"/>
          <w:sz w:val="28"/>
          <w:szCs w:val="28"/>
        </w:rPr>
      </w:pPr>
      <w:r>
        <w:rPr>
          <w:rFonts w:hint="eastAsia"/>
          <w:sz w:val="28"/>
          <w:szCs w:val="28"/>
        </w:rPr>
        <w:t>2.评标机构：评标委员会由招标人代表或聘请专家不少于五人的单数组成。</w:t>
      </w:r>
    </w:p>
    <w:p>
      <w:pPr>
        <w:rPr>
          <w:rFonts w:hint="eastAsia"/>
          <w:sz w:val="28"/>
          <w:szCs w:val="28"/>
        </w:rPr>
      </w:pPr>
      <w:r>
        <w:rPr>
          <w:rFonts w:hint="eastAsia"/>
          <w:sz w:val="28"/>
          <w:szCs w:val="28"/>
        </w:rPr>
        <w:t>3.评标方法</w:t>
      </w:r>
    </w:p>
    <w:p>
      <w:pPr>
        <w:rPr>
          <w:rFonts w:hint="eastAsia"/>
          <w:color w:val="auto"/>
          <w:sz w:val="28"/>
          <w:szCs w:val="28"/>
        </w:rPr>
      </w:pPr>
      <w:r>
        <w:rPr>
          <w:rFonts w:hint="eastAsia"/>
          <w:color w:val="auto"/>
          <w:sz w:val="28"/>
          <w:szCs w:val="28"/>
        </w:rPr>
        <w:t>（1）本次评标采用经评审最低价法排序中标候选单位。</w:t>
      </w:r>
    </w:p>
    <w:p>
      <w:pPr>
        <w:rPr>
          <w:rFonts w:hint="eastAsia"/>
          <w:color w:val="auto"/>
          <w:sz w:val="28"/>
          <w:szCs w:val="28"/>
        </w:rPr>
      </w:pPr>
      <w:r>
        <w:rPr>
          <w:rFonts w:hint="eastAsia"/>
          <w:color w:val="auto"/>
          <w:sz w:val="28"/>
          <w:szCs w:val="28"/>
        </w:rPr>
        <w:t>（2）本次项目招标的评标方法按经评审对通过符合性评审的有效投标人的投标报价，若有效投标人四家及以上</w:t>
      </w:r>
      <w:r>
        <w:rPr>
          <w:rFonts w:hint="eastAsia"/>
          <w:color w:val="auto"/>
          <w:sz w:val="28"/>
          <w:szCs w:val="28"/>
          <w:lang w:eastAsia="zh-CN"/>
        </w:rPr>
        <w:t>（</w:t>
      </w:r>
      <w:r>
        <w:rPr>
          <w:rFonts w:hint="eastAsia"/>
          <w:color w:val="auto"/>
          <w:sz w:val="28"/>
          <w:szCs w:val="28"/>
          <w:lang w:val="en-US" w:eastAsia="zh-CN"/>
        </w:rPr>
        <w:t>含四家</w:t>
      </w:r>
      <w:r>
        <w:rPr>
          <w:rFonts w:hint="eastAsia"/>
          <w:color w:val="auto"/>
          <w:sz w:val="28"/>
          <w:szCs w:val="28"/>
          <w:lang w:eastAsia="zh-CN"/>
        </w:rPr>
        <w:t>）</w:t>
      </w:r>
      <w:r>
        <w:rPr>
          <w:rFonts w:hint="eastAsia"/>
          <w:color w:val="auto"/>
          <w:sz w:val="28"/>
          <w:szCs w:val="28"/>
        </w:rPr>
        <w:t>，则由低向高排序，排序前三名投标人作为中标候选单位；若有效投标人三家以下</w:t>
      </w:r>
      <w:r>
        <w:rPr>
          <w:rFonts w:hint="eastAsia"/>
          <w:color w:val="auto"/>
          <w:sz w:val="28"/>
          <w:szCs w:val="28"/>
          <w:lang w:eastAsia="zh-CN"/>
        </w:rPr>
        <w:t>（</w:t>
      </w:r>
      <w:r>
        <w:rPr>
          <w:rFonts w:hint="eastAsia"/>
          <w:color w:val="auto"/>
          <w:sz w:val="28"/>
          <w:szCs w:val="28"/>
          <w:lang w:val="en-US" w:eastAsia="zh-CN"/>
        </w:rPr>
        <w:t>含三家</w:t>
      </w:r>
      <w:r>
        <w:rPr>
          <w:rFonts w:hint="eastAsia"/>
          <w:color w:val="auto"/>
          <w:sz w:val="28"/>
          <w:szCs w:val="28"/>
          <w:lang w:eastAsia="zh-CN"/>
        </w:rPr>
        <w:t>）</w:t>
      </w:r>
      <w:r>
        <w:rPr>
          <w:rFonts w:hint="eastAsia"/>
          <w:color w:val="auto"/>
          <w:sz w:val="28"/>
          <w:szCs w:val="28"/>
        </w:rPr>
        <w:t>，则末尾淘汰，选取前两名投标人作为中标候选单位。</w:t>
      </w:r>
    </w:p>
    <w:p>
      <w:pPr>
        <w:rPr>
          <w:rFonts w:hint="eastAsia"/>
          <w:color w:val="FF0000"/>
          <w:sz w:val="28"/>
          <w:szCs w:val="28"/>
          <w:lang w:eastAsia="zh-CN"/>
        </w:rPr>
      </w:pPr>
      <w:r>
        <w:rPr>
          <w:rFonts w:hint="eastAsia"/>
          <w:color w:val="auto"/>
          <w:sz w:val="28"/>
          <w:szCs w:val="28"/>
        </w:rPr>
        <w:t>（3）中标候选以</w:t>
      </w:r>
      <w:r>
        <w:rPr>
          <w:rFonts w:hint="eastAsia"/>
          <w:color w:val="auto"/>
          <w:sz w:val="28"/>
          <w:szCs w:val="28"/>
          <w:lang w:val="en-US" w:eastAsia="zh-CN"/>
        </w:rPr>
        <w:t>总价</w:t>
      </w:r>
      <w:r>
        <w:rPr>
          <w:rFonts w:hint="eastAsia"/>
          <w:color w:val="auto"/>
          <w:sz w:val="28"/>
          <w:szCs w:val="28"/>
        </w:rPr>
        <w:t>最低价格的候选单位中标</w:t>
      </w:r>
      <w:r>
        <w:rPr>
          <w:rFonts w:hint="eastAsia"/>
          <w:color w:val="auto"/>
          <w:sz w:val="28"/>
          <w:szCs w:val="28"/>
          <w:lang w:eastAsia="zh-CN"/>
        </w:rPr>
        <w:t>。</w:t>
      </w:r>
    </w:p>
    <w:p>
      <w:pPr>
        <w:rPr>
          <w:rFonts w:hint="eastAsia"/>
          <w:sz w:val="28"/>
          <w:szCs w:val="28"/>
        </w:rPr>
      </w:pPr>
      <w:r>
        <w:rPr>
          <w:rFonts w:hint="eastAsia"/>
          <w:sz w:val="28"/>
          <w:szCs w:val="28"/>
        </w:rPr>
        <w:t>（4）有效投标人的投标文件必须通过符合性审查。</w:t>
      </w:r>
    </w:p>
    <w:p>
      <w:pPr>
        <w:ind w:firstLine="580" w:firstLineChars="200"/>
        <w:rPr>
          <w:sz w:val="28"/>
          <w:szCs w:val="28"/>
        </w:rPr>
      </w:pPr>
      <w:r>
        <w:rPr>
          <w:rFonts w:hint="eastAsia"/>
          <w:sz w:val="28"/>
          <w:szCs w:val="28"/>
        </w:rPr>
        <w:t>①</w:t>
      </w:r>
      <w:r>
        <w:rPr>
          <w:sz w:val="28"/>
          <w:szCs w:val="28"/>
        </w:rPr>
        <w:t>投标文件上法定代表人或法定代表人授权代理人的签字齐全</w:t>
      </w:r>
      <w:r>
        <w:rPr>
          <w:rFonts w:hint="eastAsia"/>
          <w:sz w:val="28"/>
          <w:szCs w:val="28"/>
        </w:rPr>
        <w:t>，投标文件内容按招标文件要求加盖印章。</w:t>
      </w:r>
    </w:p>
    <w:p>
      <w:pPr>
        <w:ind w:firstLine="580" w:firstLineChars="200"/>
        <w:rPr>
          <w:sz w:val="28"/>
          <w:szCs w:val="28"/>
        </w:rPr>
      </w:pPr>
      <w:r>
        <w:rPr>
          <w:rFonts w:hint="eastAsia"/>
          <w:sz w:val="28"/>
          <w:szCs w:val="28"/>
        </w:rPr>
        <w:t>②</w:t>
      </w:r>
      <w:r>
        <w:rPr>
          <w:sz w:val="28"/>
          <w:szCs w:val="28"/>
        </w:rPr>
        <w:t>投标文件按照招标文件规定的格式、内容填写，投标</w:t>
      </w:r>
      <w:r>
        <w:rPr>
          <w:rFonts w:hint="eastAsia"/>
          <w:sz w:val="28"/>
          <w:szCs w:val="28"/>
        </w:rPr>
        <w:t>书、资质材料中</w:t>
      </w:r>
      <w:r>
        <w:rPr>
          <w:sz w:val="28"/>
          <w:szCs w:val="28"/>
        </w:rPr>
        <w:t>主要内容</w:t>
      </w:r>
      <w:r>
        <w:rPr>
          <w:rFonts w:hint="eastAsia"/>
          <w:sz w:val="28"/>
          <w:szCs w:val="28"/>
        </w:rPr>
        <w:t>齐全，</w:t>
      </w:r>
      <w:r>
        <w:rPr>
          <w:sz w:val="28"/>
          <w:szCs w:val="28"/>
        </w:rPr>
        <w:t>字迹清晰可辨</w:t>
      </w:r>
      <w:r>
        <w:rPr>
          <w:rFonts w:hint="eastAsia"/>
          <w:sz w:val="28"/>
          <w:szCs w:val="28"/>
        </w:rPr>
        <w:t>，编制人资格符合要求。</w:t>
      </w:r>
    </w:p>
    <w:p>
      <w:pPr>
        <w:ind w:firstLine="580" w:firstLineChars="200"/>
        <w:rPr>
          <w:rFonts w:hint="eastAsia"/>
          <w:sz w:val="28"/>
          <w:szCs w:val="28"/>
        </w:rPr>
      </w:pPr>
      <w:r>
        <w:rPr>
          <w:rFonts w:hint="eastAsia" w:ascii="宋体" w:hAnsi="宋体"/>
          <w:sz w:val="28"/>
          <w:szCs w:val="28"/>
        </w:rPr>
        <w:t>③</w:t>
      </w:r>
      <w:r>
        <w:rPr>
          <w:sz w:val="28"/>
          <w:szCs w:val="28"/>
        </w:rPr>
        <w:t>提供有效的资质证明</w:t>
      </w:r>
      <w:r>
        <w:rPr>
          <w:rFonts w:hint="eastAsia"/>
          <w:sz w:val="28"/>
          <w:szCs w:val="28"/>
        </w:rPr>
        <w:t>，不得</w:t>
      </w:r>
      <w:r>
        <w:rPr>
          <w:sz w:val="28"/>
          <w:szCs w:val="28"/>
        </w:rPr>
        <w:t>提出与招标文件中相</w:t>
      </w:r>
      <w:r>
        <w:rPr>
          <w:rFonts w:hint="eastAsia"/>
          <w:sz w:val="28"/>
          <w:szCs w:val="28"/>
        </w:rPr>
        <w:t>悖</w:t>
      </w:r>
      <w:r>
        <w:rPr>
          <w:sz w:val="28"/>
          <w:szCs w:val="28"/>
        </w:rPr>
        <w:t>的</w:t>
      </w:r>
      <w:r>
        <w:rPr>
          <w:rFonts w:hint="eastAsia"/>
          <w:sz w:val="28"/>
          <w:szCs w:val="28"/>
        </w:rPr>
        <w:t>不合理要求。</w:t>
      </w:r>
    </w:p>
    <w:p>
      <w:pPr>
        <w:ind w:firstLine="580" w:firstLineChars="200"/>
        <w:rPr>
          <w:rFonts w:hint="default" w:eastAsia="宋体"/>
          <w:sz w:val="28"/>
          <w:szCs w:val="28"/>
          <w:lang w:val="en-US" w:eastAsia="zh-CN"/>
        </w:rPr>
      </w:pPr>
      <w:r>
        <w:rPr>
          <w:rFonts w:hint="eastAsia" w:ascii="宋体" w:hAnsi="宋体"/>
          <w:sz w:val="28"/>
          <w:szCs w:val="28"/>
          <w:lang w:eastAsia="zh-CN"/>
        </w:rPr>
        <w:t>④</w:t>
      </w:r>
      <w:r>
        <w:rPr>
          <w:rFonts w:hint="eastAsia" w:ascii="宋体" w:hAnsi="宋体"/>
          <w:sz w:val="28"/>
          <w:szCs w:val="28"/>
          <w:lang w:val="en-US" w:eastAsia="zh-CN"/>
        </w:rPr>
        <w:t>安全资质不符合要求，将直接否决投标资格。</w:t>
      </w:r>
    </w:p>
    <w:p>
      <w:pPr>
        <w:rPr>
          <w:rFonts w:hint="eastAsia"/>
          <w:sz w:val="28"/>
          <w:szCs w:val="28"/>
        </w:rPr>
      </w:pPr>
      <w:r>
        <w:rPr>
          <w:rFonts w:hint="eastAsia"/>
          <w:sz w:val="28"/>
          <w:szCs w:val="28"/>
        </w:rPr>
        <w:t>4.确定中标人与定标</w:t>
      </w:r>
    </w:p>
    <w:p>
      <w:pPr>
        <w:rPr>
          <w:rFonts w:hint="eastAsia"/>
          <w:sz w:val="28"/>
          <w:szCs w:val="28"/>
        </w:rPr>
      </w:pPr>
      <w:r>
        <w:rPr>
          <w:rFonts w:hint="eastAsia"/>
          <w:sz w:val="28"/>
          <w:szCs w:val="28"/>
        </w:rPr>
        <w:t>（1）评标委员会向招标人推荐中标候选人。</w:t>
      </w:r>
    </w:p>
    <w:p>
      <w:pPr>
        <w:rPr>
          <w:rFonts w:hint="eastAsia"/>
          <w:sz w:val="28"/>
          <w:szCs w:val="28"/>
        </w:rPr>
      </w:pPr>
      <w:r>
        <w:rPr>
          <w:rFonts w:hint="eastAsia"/>
          <w:sz w:val="28"/>
          <w:szCs w:val="28"/>
        </w:rPr>
        <w:t>（2）评标报告由评标委员会全体成员签字。</w:t>
      </w:r>
    </w:p>
    <w:p>
      <w:pPr>
        <w:rPr>
          <w:rFonts w:hint="eastAsia"/>
          <w:sz w:val="28"/>
          <w:szCs w:val="28"/>
        </w:rPr>
      </w:pPr>
      <w:r>
        <w:rPr>
          <w:rFonts w:hint="eastAsia"/>
          <w:sz w:val="28"/>
          <w:szCs w:val="28"/>
        </w:rPr>
        <w:t>（3）向招标人提交书面评标报告后，评标委员会即告解散。评标过程中使用的文件、表格以及其他资料应当即时归还招标人。</w:t>
      </w: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jc w:val="center"/>
        <w:rPr>
          <w:rFonts w:hint="eastAsia"/>
          <w:b/>
          <w:sz w:val="44"/>
          <w:szCs w:val="44"/>
        </w:rPr>
      </w:pPr>
      <w:r>
        <w:rPr>
          <w:rFonts w:hint="eastAsia"/>
          <w:b/>
          <w:sz w:val="44"/>
          <w:szCs w:val="44"/>
        </w:rPr>
        <w:t>第四章  投标文件格式</w:t>
      </w:r>
    </w:p>
    <w:p>
      <w:pPr>
        <w:jc w:val="center"/>
        <w:rPr>
          <w:rFonts w:hint="eastAsia"/>
          <w:b/>
          <w:sz w:val="44"/>
          <w:szCs w:val="44"/>
        </w:rPr>
      </w:pPr>
    </w:p>
    <w:p>
      <w:pPr>
        <w:jc w:val="center"/>
        <w:rPr>
          <w:rFonts w:hint="eastAsia"/>
          <w:b/>
          <w:sz w:val="44"/>
          <w:szCs w:val="44"/>
        </w:rPr>
      </w:pPr>
    </w:p>
    <w:p>
      <w:pPr>
        <w:ind w:right="560"/>
        <w:jc w:val="center"/>
        <w:rPr>
          <w:rFonts w:hint="eastAsia"/>
          <w:sz w:val="28"/>
          <w:szCs w:val="28"/>
        </w:rPr>
      </w:pPr>
      <w:r>
        <w:rPr>
          <w:rFonts w:hint="eastAsia"/>
          <w:sz w:val="28"/>
          <w:szCs w:val="28"/>
        </w:rPr>
        <w:t>（注意：投标人的投标文件应按投标文件格式中的顺序装订）</w:t>
      </w: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b/>
          <w:sz w:val="44"/>
          <w:szCs w:val="44"/>
        </w:rPr>
      </w:pPr>
      <w:r>
        <w:rPr>
          <w:rFonts w:hint="eastAsia"/>
          <w:sz w:val="28"/>
          <w:szCs w:val="28"/>
        </w:rPr>
        <w:t xml:space="preserve">格式1                      </w:t>
      </w:r>
      <w:r>
        <w:rPr>
          <w:rFonts w:hint="eastAsia"/>
          <w:b/>
          <w:sz w:val="44"/>
          <w:szCs w:val="44"/>
        </w:rPr>
        <w:t>投  标  书</w:t>
      </w:r>
    </w:p>
    <w:p>
      <w:pPr>
        <w:rPr>
          <w:rFonts w:hint="eastAsia"/>
          <w:sz w:val="28"/>
          <w:szCs w:val="28"/>
        </w:rPr>
      </w:pPr>
      <w:r>
        <w:rPr>
          <w:rFonts w:hint="eastAsia"/>
          <w:sz w:val="28"/>
          <w:szCs w:val="28"/>
        </w:rPr>
        <w:t>致：大连水泥集团有限公司</w:t>
      </w:r>
    </w:p>
    <w:p>
      <w:pPr>
        <w:pStyle w:val="7"/>
        <w:spacing w:line="360" w:lineRule="auto"/>
        <w:jc w:val="left"/>
        <w:rPr>
          <w:rFonts w:hint="eastAsia"/>
          <w:sz w:val="28"/>
          <w:szCs w:val="28"/>
        </w:rPr>
      </w:pPr>
      <w:r>
        <w:rPr>
          <w:rFonts w:hint="eastAsia"/>
          <w:sz w:val="28"/>
          <w:szCs w:val="28"/>
        </w:rPr>
        <w:t>1.根据已收到贵方招标编号为</w:t>
      </w:r>
      <w:r>
        <w:rPr>
          <w:rFonts w:hint="eastAsia"/>
          <w:color w:val="auto"/>
          <w:sz w:val="28"/>
          <w:szCs w:val="28"/>
        </w:rPr>
        <w:t>DSJT2021-</w:t>
      </w:r>
      <w:r>
        <w:rPr>
          <w:rFonts w:hint="eastAsia"/>
          <w:color w:val="auto"/>
          <w:sz w:val="28"/>
          <w:szCs w:val="28"/>
          <w:lang w:val="en-US" w:eastAsia="zh-CN"/>
        </w:rPr>
        <w:t>SC003</w:t>
      </w:r>
      <w:r>
        <w:rPr>
          <w:rFonts w:hint="eastAsia"/>
          <w:sz w:val="28"/>
          <w:szCs w:val="28"/>
        </w:rPr>
        <w:t>的</w:t>
      </w:r>
      <w:r>
        <w:rPr>
          <w:rFonts w:hint="eastAsia"/>
          <w:b/>
          <w:bCs/>
          <w:sz w:val="28"/>
          <w:szCs w:val="28"/>
          <w:u w:val="single"/>
          <w:lang w:val="en-US" w:eastAsia="zh-CN"/>
        </w:rPr>
        <w:t>大连水泥厂部分厂房墙体粉刷及彩钢板更换、熟料库西侧地面硬覆盖项目</w:t>
      </w:r>
      <w:r>
        <w:rPr>
          <w:rFonts w:hint="eastAsia"/>
          <w:sz w:val="28"/>
          <w:szCs w:val="28"/>
        </w:rPr>
        <w:t>招标文件，遵照《中华人民共和国招标投标法》等有关规定，我单位经考察和研究上述招标文件的投标须知、约定条款、技术规范及其他有关文件后，我方愿投标报价（详见报价一览表）。</w:t>
      </w:r>
    </w:p>
    <w:p>
      <w:pPr>
        <w:rPr>
          <w:rFonts w:hint="eastAsia"/>
          <w:sz w:val="28"/>
          <w:szCs w:val="28"/>
        </w:rPr>
      </w:pPr>
      <w:r>
        <w:rPr>
          <w:rFonts w:hint="eastAsia"/>
          <w:sz w:val="28"/>
          <w:szCs w:val="28"/>
        </w:rPr>
        <w:t>2.我方已详细审核全部招标文件及有关附件，我方完全知道必须放弃提出含糊不清或误解的权利。</w:t>
      </w:r>
    </w:p>
    <w:p>
      <w:pPr>
        <w:rPr>
          <w:rFonts w:hint="eastAsia"/>
          <w:sz w:val="28"/>
          <w:szCs w:val="28"/>
        </w:rPr>
      </w:pPr>
      <w:r>
        <w:rPr>
          <w:rFonts w:hint="eastAsia"/>
          <w:sz w:val="28"/>
          <w:szCs w:val="28"/>
        </w:rPr>
        <w:t>3.如果我方中标，我方保证按上述招标文件资料、约定条款、技术规范要求保证供货、安装和服务及时到位。</w:t>
      </w:r>
    </w:p>
    <w:p>
      <w:pPr>
        <w:rPr>
          <w:rFonts w:hint="eastAsia"/>
          <w:sz w:val="28"/>
          <w:szCs w:val="28"/>
        </w:rPr>
      </w:pPr>
      <w:r>
        <w:rPr>
          <w:rFonts w:hint="eastAsia"/>
          <w:sz w:val="28"/>
          <w:szCs w:val="28"/>
        </w:rPr>
        <w:t>4.如果我方中标，我方承诺所有产品质量达到验收合格标准。即产品执行标准：中国国家标准化管理委员会及行业标准，产品检验标准：中华人民共和国国家质量监督检验检疫总局。</w:t>
      </w:r>
    </w:p>
    <w:p>
      <w:pPr>
        <w:rPr>
          <w:rFonts w:hint="eastAsia"/>
          <w:sz w:val="28"/>
          <w:szCs w:val="28"/>
        </w:rPr>
      </w:pPr>
      <w:r>
        <w:rPr>
          <w:rFonts w:hint="eastAsia"/>
          <w:sz w:val="28"/>
          <w:szCs w:val="28"/>
        </w:rPr>
        <w:t>5.我方同意所递交的投标文件在“投标须知”规定的投标有效期内有效，在此期间内我方的投标若中标，我方将受此约束。</w:t>
      </w:r>
    </w:p>
    <w:p>
      <w:pPr>
        <w:rPr>
          <w:rFonts w:hint="eastAsia"/>
          <w:sz w:val="28"/>
          <w:szCs w:val="28"/>
        </w:rPr>
      </w:pPr>
      <w:r>
        <w:rPr>
          <w:rFonts w:hint="eastAsia"/>
          <w:sz w:val="28"/>
          <w:szCs w:val="28"/>
        </w:rPr>
        <w:t>6.我方提交全部资料真实可靠，投标文件的内容全部响应招标文件规定要求。</w:t>
      </w:r>
    </w:p>
    <w:p>
      <w:pPr>
        <w:rPr>
          <w:rFonts w:hint="eastAsia"/>
          <w:sz w:val="28"/>
          <w:szCs w:val="28"/>
        </w:rPr>
      </w:pPr>
    </w:p>
    <w:p>
      <w:pPr>
        <w:rPr>
          <w:rFonts w:hint="eastAsia"/>
          <w:sz w:val="28"/>
          <w:szCs w:val="28"/>
        </w:rPr>
      </w:pPr>
      <w:r>
        <w:rPr>
          <w:rFonts w:hint="eastAsia"/>
          <w:sz w:val="28"/>
          <w:szCs w:val="28"/>
        </w:rPr>
        <w:t xml:space="preserve">投标人(盖章)：            </w:t>
      </w:r>
    </w:p>
    <w:p>
      <w:pPr>
        <w:rPr>
          <w:rFonts w:hint="eastAsia"/>
          <w:sz w:val="28"/>
          <w:szCs w:val="28"/>
        </w:rPr>
      </w:pPr>
      <w:r>
        <w:rPr>
          <w:rFonts w:hint="eastAsia"/>
          <w:sz w:val="28"/>
          <w:szCs w:val="28"/>
        </w:rPr>
        <w:t xml:space="preserve"> </w:t>
      </w:r>
    </w:p>
    <w:p>
      <w:pPr>
        <w:rPr>
          <w:rFonts w:hint="eastAsia"/>
          <w:sz w:val="28"/>
          <w:szCs w:val="28"/>
        </w:rPr>
      </w:pPr>
      <w:r>
        <w:rPr>
          <w:rFonts w:hint="eastAsia"/>
          <w:sz w:val="28"/>
          <w:szCs w:val="28"/>
        </w:rPr>
        <w:t>法定代表人或其委托代理人(签字或盖章)：</w:t>
      </w:r>
    </w:p>
    <w:p>
      <w:pPr>
        <w:rPr>
          <w:rFonts w:hint="eastAsia"/>
          <w:sz w:val="28"/>
          <w:szCs w:val="28"/>
        </w:rPr>
      </w:pPr>
    </w:p>
    <w:p>
      <w:pPr>
        <w:rPr>
          <w:rFonts w:hint="eastAsia"/>
          <w:sz w:val="28"/>
          <w:szCs w:val="28"/>
        </w:rPr>
      </w:pPr>
      <w:r>
        <w:rPr>
          <w:rFonts w:hint="eastAsia"/>
          <w:sz w:val="28"/>
          <w:szCs w:val="28"/>
        </w:rPr>
        <w:t xml:space="preserve">电    话：                  传    真：             </w:t>
      </w:r>
    </w:p>
    <w:p>
      <w:pPr>
        <w:rPr>
          <w:rFonts w:hint="eastAsia"/>
          <w:sz w:val="28"/>
          <w:szCs w:val="28"/>
        </w:rPr>
      </w:pPr>
      <w:r>
        <w:rPr>
          <w:rFonts w:hint="eastAsia"/>
          <w:sz w:val="28"/>
          <w:szCs w:val="28"/>
        </w:rPr>
        <w:t>日    期：2021年  月  日</w:t>
      </w:r>
    </w:p>
    <w:p>
      <w:pPr>
        <w:rPr>
          <w:rFonts w:hint="eastAsia"/>
          <w:sz w:val="28"/>
          <w:szCs w:val="28"/>
        </w:rPr>
      </w:pPr>
    </w:p>
    <w:p>
      <w:pPr>
        <w:rPr>
          <w:rFonts w:hint="eastAsia"/>
          <w:b/>
          <w:sz w:val="44"/>
          <w:szCs w:val="44"/>
        </w:rPr>
      </w:pPr>
      <w:r>
        <w:rPr>
          <w:rFonts w:hint="eastAsia"/>
          <w:sz w:val="28"/>
          <w:szCs w:val="28"/>
        </w:rPr>
        <w:t xml:space="preserve">格式2 </w:t>
      </w:r>
      <w:r>
        <w:rPr>
          <w:rFonts w:hint="eastAsia"/>
          <w:sz w:val="44"/>
          <w:szCs w:val="44"/>
        </w:rPr>
        <w:t xml:space="preserve">            </w:t>
      </w:r>
      <w:r>
        <w:rPr>
          <w:rFonts w:hint="eastAsia"/>
          <w:b/>
          <w:sz w:val="44"/>
          <w:szCs w:val="44"/>
        </w:rPr>
        <w:t xml:space="preserve"> 报价一览表</w:t>
      </w:r>
    </w:p>
    <w:p>
      <w:pPr>
        <w:rPr>
          <w:rFonts w:hint="eastAsia"/>
          <w:sz w:val="28"/>
          <w:szCs w:val="28"/>
        </w:rPr>
      </w:pPr>
      <w:r>
        <w:rPr>
          <w:rFonts w:hint="eastAsia"/>
          <w:sz w:val="28"/>
          <w:szCs w:val="28"/>
        </w:rPr>
        <w:t>投标报价表（招标编号：</w:t>
      </w:r>
      <w:r>
        <w:rPr>
          <w:rFonts w:hint="eastAsia"/>
          <w:color w:val="auto"/>
          <w:sz w:val="28"/>
          <w:szCs w:val="28"/>
        </w:rPr>
        <w:t>DSJT2021-</w:t>
      </w:r>
      <w:r>
        <w:rPr>
          <w:rFonts w:hint="eastAsia"/>
          <w:color w:val="auto"/>
          <w:sz w:val="28"/>
          <w:szCs w:val="28"/>
          <w:lang w:val="en-US" w:eastAsia="zh-CN"/>
        </w:rPr>
        <w:t>SC003</w:t>
      </w:r>
      <w:r>
        <w:rPr>
          <w:rFonts w:hint="eastAsia"/>
          <w:sz w:val="28"/>
          <w:szCs w:val="28"/>
        </w:rPr>
        <w:t>）：</w:t>
      </w:r>
    </w:p>
    <w:tbl>
      <w:tblPr>
        <w:tblStyle w:val="15"/>
        <w:tblW w:w="9717" w:type="dxa"/>
        <w:tblInd w:w="93" w:type="dxa"/>
        <w:tblLayout w:type="fixed"/>
        <w:tblCellMar>
          <w:top w:w="0" w:type="dxa"/>
          <w:left w:w="108" w:type="dxa"/>
          <w:bottom w:w="0" w:type="dxa"/>
          <w:right w:w="108" w:type="dxa"/>
        </w:tblCellMar>
      </w:tblPr>
      <w:tblGrid>
        <w:gridCol w:w="527"/>
        <w:gridCol w:w="3087"/>
        <w:gridCol w:w="1759"/>
        <w:gridCol w:w="996"/>
        <w:gridCol w:w="951"/>
        <w:gridCol w:w="913"/>
        <w:gridCol w:w="1484"/>
      </w:tblGrid>
      <w:tr>
        <w:tblPrEx>
          <w:tblCellMar>
            <w:top w:w="0" w:type="dxa"/>
            <w:left w:w="108" w:type="dxa"/>
            <w:bottom w:w="0" w:type="dxa"/>
            <w:right w:w="108" w:type="dxa"/>
          </w:tblCellMar>
        </w:tblPrEx>
        <w:trPr>
          <w:trHeight w:val="896" w:hRule="atLeast"/>
        </w:trPr>
        <w:tc>
          <w:tcPr>
            <w:tcW w:w="527"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分项</w:t>
            </w:r>
          </w:p>
        </w:tc>
        <w:tc>
          <w:tcPr>
            <w:tcW w:w="308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标的物名称</w:t>
            </w:r>
          </w:p>
        </w:tc>
        <w:tc>
          <w:tcPr>
            <w:tcW w:w="1759"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招标项目要求</w:t>
            </w:r>
          </w:p>
        </w:tc>
        <w:tc>
          <w:tcPr>
            <w:tcW w:w="2860"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工程项目</w:t>
            </w:r>
            <w:r>
              <w:rPr>
                <w:rFonts w:hint="eastAsia" w:ascii="宋体" w:hAnsi="宋体" w:cs="宋体"/>
                <w:i w:val="0"/>
                <w:iCs w:val="0"/>
                <w:color w:val="000000"/>
                <w:kern w:val="0"/>
                <w:sz w:val="20"/>
                <w:szCs w:val="20"/>
                <w:u w:val="none"/>
                <w:lang w:val="en-US" w:eastAsia="zh-CN" w:bidi="ar"/>
              </w:rPr>
              <w:t>报</w:t>
            </w:r>
            <w:r>
              <w:rPr>
                <w:rFonts w:hint="eastAsia" w:ascii="宋体" w:hAnsi="宋体" w:eastAsia="宋体" w:cs="宋体"/>
                <w:i w:val="0"/>
                <w:iCs w:val="0"/>
                <w:color w:val="000000"/>
                <w:kern w:val="0"/>
                <w:sz w:val="20"/>
                <w:szCs w:val="20"/>
                <w:u w:val="none"/>
                <w:lang w:val="en-US" w:eastAsia="zh-CN" w:bidi="ar"/>
              </w:rPr>
              <w:t>价</w:t>
            </w:r>
            <w:r>
              <w:rPr>
                <w:rFonts w:hint="eastAsia" w:ascii="宋体" w:hAnsi="宋体" w:cs="宋体"/>
                <w:i w:val="0"/>
                <w:iCs w:val="0"/>
                <w:color w:val="000000"/>
                <w:kern w:val="0"/>
                <w:sz w:val="20"/>
                <w:szCs w:val="20"/>
                <w:u w:val="none"/>
                <w:lang w:val="en-US" w:eastAsia="zh-CN" w:bidi="ar"/>
              </w:rPr>
              <w:t>（万元）</w:t>
            </w:r>
            <w:r>
              <w:rPr>
                <w:rFonts w:hint="eastAsia" w:ascii="宋体" w:hAnsi="宋体" w:eastAsia="宋体" w:cs="宋体"/>
                <w:i w:val="0"/>
                <w:iCs w:val="0"/>
                <w:color w:val="000000"/>
                <w:kern w:val="0"/>
                <w:sz w:val="20"/>
                <w:szCs w:val="20"/>
                <w:u w:val="none"/>
                <w:lang w:val="en-US" w:eastAsia="zh-CN" w:bidi="ar"/>
              </w:rPr>
              <w:t xml:space="preserve">                        </w:t>
            </w:r>
          </w:p>
        </w:tc>
        <w:tc>
          <w:tcPr>
            <w:tcW w:w="1484"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tblPrEx>
          <w:tblCellMar>
            <w:top w:w="0" w:type="dxa"/>
            <w:left w:w="108" w:type="dxa"/>
            <w:bottom w:w="0" w:type="dxa"/>
            <w:right w:w="108" w:type="dxa"/>
          </w:tblCellMar>
        </w:tblPrEx>
        <w:trPr>
          <w:trHeight w:val="453" w:hRule="atLeast"/>
        </w:trPr>
        <w:tc>
          <w:tcPr>
            <w:tcW w:w="527" w:type="dxa"/>
            <w:vMerge w:val="continue"/>
            <w:tcBorders>
              <w:top w:val="single" w:color="000000" w:sz="4" w:space="0"/>
              <w:left w:val="single" w:color="000000" w:sz="4" w:space="0"/>
              <w:bottom w:val="single" w:color="auto"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c>
          <w:tcPr>
            <w:tcW w:w="3087"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1759" w:type="dxa"/>
            <w:vMerge w:val="continue"/>
            <w:tcBorders>
              <w:top w:val="single" w:color="000000" w:sz="4" w:space="0"/>
              <w:left w:val="single" w:color="000000" w:sz="4" w:space="0"/>
              <w:bottom w:val="single" w:color="auto"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不含税</w:t>
            </w:r>
          </w:p>
        </w:tc>
        <w:tc>
          <w:tcPr>
            <w:tcW w:w="9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含税</w:t>
            </w:r>
          </w:p>
        </w:tc>
        <w:tc>
          <w:tcPr>
            <w:tcW w:w="9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税率</w:t>
            </w:r>
          </w:p>
        </w:tc>
        <w:tc>
          <w:tcPr>
            <w:tcW w:w="1484"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947" w:hRule="atLeast"/>
        </w:trPr>
        <w:tc>
          <w:tcPr>
            <w:tcW w:w="527" w:type="dxa"/>
            <w:vMerge w:val="restart"/>
            <w:tcBorders>
              <w:top w:val="single" w:color="auto" w:sz="4" w:space="0"/>
              <w:left w:val="single" w:color="auto" w:sz="4" w:space="0"/>
              <w:bottom w:val="single" w:color="auto" w:sz="4" w:space="0"/>
              <w:right w:val="single" w:color="auto" w:sz="4" w:space="0"/>
            </w:tcBorders>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一包</w:t>
            </w:r>
          </w:p>
        </w:tc>
        <w:tc>
          <w:tcPr>
            <w:tcW w:w="3087" w:type="dxa"/>
            <w:tcBorders>
              <w:top w:val="single" w:color="000000" w:sz="4" w:space="0"/>
              <w:left w:val="single" w:color="auto" w:sz="4" w:space="0"/>
              <w:bottom w:val="single" w:color="000000" w:sz="4" w:space="0"/>
              <w:right w:val="single" w:color="auto" w:sz="4" w:space="0"/>
            </w:tcBorders>
            <w:noWrap w:val="0"/>
            <w:vAlign w:val="top"/>
          </w:tcPr>
          <w:p>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center"/>
              <w:rPr>
                <w:rFonts w:hint="default" w:ascii="宋体" w:hAnsi="宋体" w:eastAsia="宋体" w:cs="宋体"/>
                <w:i w:val="0"/>
                <w:iCs w:val="0"/>
                <w:color w:val="000000"/>
                <w:sz w:val="20"/>
                <w:szCs w:val="20"/>
                <w:u w:val="none"/>
                <w:lang w:val="en-US" w:eastAsia="zh-CN"/>
              </w:rPr>
            </w:pPr>
            <w:r>
              <w:rPr>
                <w:rFonts w:hint="eastAsia"/>
                <w:sz w:val="21"/>
                <w:szCs w:val="21"/>
                <w:lang w:val="en-US" w:eastAsia="zh-CN"/>
              </w:rPr>
              <w:t>1、</w:t>
            </w:r>
            <w:r>
              <w:rPr>
                <w:rFonts w:hint="eastAsia"/>
                <w:sz w:val="21"/>
                <w:szCs w:val="21"/>
              </w:rPr>
              <w:t>包装厂房及成品库、自动装车机厂房</w:t>
            </w:r>
            <w:r>
              <w:rPr>
                <w:rFonts w:hint="eastAsia"/>
                <w:sz w:val="21"/>
                <w:szCs w:val="21"/>
                <w:lang w:eastAsia="zh-CN"/>
              </w:rPr>
              <w:t>、</w:t>
            </w:r>
            <w:r>
              <w:rPr>
                <w:rFonts w:hint="eastAsia"/>
                <w:sz w:val="21"/>
                <w:szCs w:val="21"/>
                <w:lang w:val="en-US" w:eastAsia="zh-CN"/>
              </w:rPr>
              <w:t>10万吨</w:t>
            </w:r>
            <w:r>
              <w:rPr>
                <w:rFonts w:hint="eastAsia"/>
                <w:sz w:val="21"/>
                <w:szCs w:val="21"/>
              </w:rPr>
              <w:t>熟料库外墙</w:t>
            </w:r>
            <w:r>
              <w:rPr>
                <w:rFonts w:hint="eastAsia"/>
                <w:sz w:val="21"/>
                <w:szCs w:val="21"/>
                <w:lang w:val="en-US" w:eastAsia="zh-CN"/>
              </w:rPr>
              <w:t>合计</w:t>
            </w:r>
            <w:r>
              <w:rPr>
                <w:rFonts w:hint="eastAsia"/>
                <w:sz w:val="21"/>
                <w:szCs w:val="21"/>
                <w:lang w:eastAsia="zh-CN"/>
              </w:rPr>
              <w:t>约</w:t>
            </w:r>
            <w:r>
              <w:rPr>
                <w:rFonts w:hint="eastAsia"/>
                <w:sz w:val="21"/>
                <w:szCs w:val="21"/>
                <w:lang w:val="en-US" w:eastAsia="zh-CN"/>
              </w:rPr>
              <w:t>7681米</w:t>
            </w:r>
            <w:r>
              <w:rPr>
                <w:rFonts w:hint="eastAsia"/>
                <w:sz w:val="21"/>
                <w:szCs w:val="21"/>
                <w:vertAlign w:val="superscript"/>
                <w:lang w:val="en-US" w:eastAsia="zh-CN"/>
              </w:rPr>
              <w:t>2</w:t>
            </w:r>
            <w:r>
              <w:rPr>
                <w:rFonts w:hint="eastAsia"/>
                <w:sz w:val="21"/>
                <w:szCs w:val="21"/>
                <w:lang w:val="en-US" w:eastAsia="zh-CN"/>
              </w:rPr>
              <w:t>粉刷涂料</w:t>
            </w:r>
          </w:p>
        </w:tc>
        <w:tc>
          <w:tcPr>
            <w:tcW w:w="1759" w:type="dxa"/>
            <w:vMerge w:val="restart"/>
            <w:tcBorders>
              <w:top w:val="single" w:color="auto" w:sz="4" w:space="0"/>
              <w:left w:val="single" w:color="auto" w:sz="4" w:space="0"/>
              <w:right w:val="single" w:color="auto"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详见本文件第二章第</w:t>
            </w:r>
            <w:r>
              <w:rPr>
                <w:rFonts w:hint="eastAsia" w:ascii="宋体" w:hAnsi="宋体" w:cs="宋体"/>
                <w:i w:val="0"/>
                <w:iCs w:val="0"/>
                <w:color w:val="000000"/>
                <w:kern w:val="0"/>
                <w:sz w:val="20"/>
                <w:szCs w:val="20"/>
                <w:u w:val="none"/>
                <w:lang w:val="en-US" w:eastAsia="zh-CN" w:bidi="ar"/>
              </w:rPr>
              <w:t>四</w:t>
            </w:r>
            <w:r>
              <w:rPr>
                <w:rFonts w:hint="eastAsia" w:ascii="宋体" w:hAnsi="宋体" w:eastAsia="宋体" w:cs="宋体"/>
                <w:i w:val="0"/>
                <w:iCs w:val="0"/>
                <w:color w:val="000000"/>
                <w:kern w:val="0"/>
                <w:sz w:val="20"/>
                <w:szCs w:val="20"/>
                <w:u w:val="none"/>
                <w:lang w:val="en-US" w:eastAsia="zh-CN" w:bidi="ar"/>
              </w:rPr>
              <w:t>条招标项目技术要求</w:t>
            </w:r>
          </w:p>
        </w:tc>
        <w:tc>
          <w:tcPr>
            <w:tcW w:w="996"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95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9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484"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1003" w:hRule="atLeast"/>
        </w:trPr>
        <w:tc>
          <w:tcPr>
            <w:tcW w:w="527" w:type="dxa"/>
            <w:vMerge w:val="continue"/>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i w:val="0"/>
                <w:iCs w:val="0"/>
                <w:color w:val="000000"/>
                <w:sz w:val="20"/>
                <w:szCs w:val="20"/>
                <w:u w:val="none"/>
              </w:rPr>
            </w:pPr>
          </w:p>
        </w:tc>
        <w:tc>
          <w:tcPr>
            <w:tcW w:w="3087"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sz w:val="21"/>
                <w:szCs w:val="21"/>
                <w:lang w:val="en-US" w:eastAsia="zh-CN"/>
              </w:rPr>
              <w:t>2、10万吨</w:t>
            </w:r>
            <w:r>
              <w:rPr>
                <w:rFonts w:hint="eastAsia"/>
                <w:sz w:val="21"/>
                <w:szCs w:val="21"/>
              </w:rPr>
              <w:t>熟料库顶</w:t>
            </w:r>
            <w:r>
              <w:rPr>
                <w:rFonts w:hint="eastAsia"/>
                <w:sz w:val="21"/>
                <w:szCs w:val="21"/>
                <w:lang w:val="en-US" w:eastAsia="zh-CN"/>
              </w:rPr>
              <w:t>斜屋面</w:t>
            </w:r>
            <w:r>
              <w:rPr>
                <w:rFonts w:hint="eastAsia"/>
                <w:sz w:val="21"/>
                <w:szCs w:val="21"/>
              </w:rPr>
              <w:t>彩钢</w:t>
            </w:r>
            <w:r>
              <w:rPr>
                <w:rFonts w:hint="eastAsia"/>
                <w:sz w:val="21"/>
                <w:szCs w:val="21"/>
                <w:lang w:val="en-US" w:eastAsia="zh-CN"/>
              </w:rPr>
              <w:t>板</w:t>
            </w:r>
            <w:r>
              <w:rPr>
                <w:rFonts w:hint="eastAsia"/>
                <w:sz w:val="21"/>
                <w:szCs w:val="21"/>
                <w:vertAlign w:val="baseline"/>
                <w:lang w:val="en-US" w:eastAsia="zh-CN"/>
              </w:rPr>
              <w:t>除锈喷漆</w:t>
            </w:r>
          </w:p>
        </w:tc>
        <w:tc>
          <w:tcPr>
            <w:tcW w:w="1759" w:type="dxa"/>
            <w:vMerge w:val="continue"/>
            <w:tcBorders>
              <w:left w:val="single" w:color="auto" w:sz="4" w:space="0"/>
              <w:right w:val="single" w:color="auto" w:sz="4" w:space="0"/>
            </w:tcBorders>
            <w:noWrap w:val="0"/>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95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9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4"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1003" w:hRule="atLeast"/>
        </w:trPr>
        <w:tc>
          <w:tcPr>
            <w:tcW w:w="527" w:type="dxa"/>
            <w:vMerge w:val="continue"/>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i w:val="0"/>
                <w:iCs w:val="0"/>
                <w:color w:val="000000"/>
                <w:sz w:val="20"/>
                <w:szCs w:val="20"/>
                <w:u w:val="none"/>
              </w:rPr>
            </w:pPr>
          </w:p>
        </w:tc>
        <w:tc>
          <w:tcPr>
            <w:tcW w:w="3087"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widowControl/>
              <w:suppressLineNumbers w:val="0"/>
              <w:spacing w:line="240" w:lineRule="auto"/>
              <w:jc w:val="lef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1"/>
                <w:szCs w:val="21"/>
                <w:u w:val="none"/>
                <w:lang w:val="en-US" w:eastAsia="zh-CN" w:bidi="ar"/>
              </w:rPr>
              <w:t>3、</w:t>
            </w:r>
            <w:r>
              <w:rPr>
                <w:rFonts w:hint="eastAsia" w:ascii="宋体" w:hAnsi="宋体" w:cs="宋体"/>
                <w:sz w:val="21"/>
                <w:szCs w:val="21"/>
                <w:lang w:val="en-US" w:eastAsia="zh-CN"/>
              </w:rPr>
              <w:t>10万吨</w:t>
            </w:r>
            <w:r>
              <w:rPr>
                <w:rFonts w:hint="eastAsia" w:ascii="宋体" w:hAnsi="宋体" w:eastAsia="宋体" w:cs="宋体"/>
                <w:sz w:val="21"/>
                <w:szCs w:val="21"/>
                <w:lang w:val="en-US" w:eastAsia="zh-CN"/>
              </w:rPr>
              <w:t>熟料库顶直筒房彩钢板拆除更换</w:t>
            </w:r>
          </w:p>
        </w:tc>
        <w:tc>
          <w:tcPr>
            <w:tcW w:w="1759" w:type="dxa"/>
            <w:vMerge w:val="continue"/>
            <w:tcBorders>
              <w:left w:val="single" w:color="auto" w:sz="4" w:space="0"/>
              <w:right w:val="single" w:color="auto" w:sz="4" w:space="0"/>
            </w:tcBorders>
            <w:noWrap w:val="0"/>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95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9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4"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1003" w:hRule="atLeast"/>
        </w:trPr>
        <w:tc>
          <w:tcPr>
            <w:tcW w:w="527" w:type="dxa"/>
            <w:vMerge w:val="continue"/>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i w:val="0"/>
                <w:iCs w:val="0"/>
                <w:color w:val="000000"/>
                <w:sz w:val="20"/>
                <w:szCs w:val="20"/>
                <w:u w:val="none"/>
              </w:rPr>
            </w:pPr>
          </w:p>
        </w:tc>
        <w:tc>
          <w:tcPr>
            <w:tcW w:w="3087"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widowControl/>
              <w:suppressLineNumbers w:val="0"/>
              <w:spacing w:line="240" w:lineRule="auto"/>
              <w:jc w:val="lef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cs="宋体"/>
                <w:i w:val="0"/>
                <w:iCs w:val="0"/>
                <w:color w:val="000000"/>
                <w:kern w:val="0"/>
                <w:sz w:val="21"/>
                <w:szCs w:val="21"/>
                <w:u w:val="none"/>
                <w:lang w:val="en-US" w:eastAsia="zh-CN" w:bidi="ar"/>
              </w:rPr>
              <w:t>4、</w:t>
            </w:r>
            <w:r>
              <w:rPr>
                <w:rFonts w:hint="eastAsia" w:ascii="宋体" w:hAnsi="宋体" w:eastAsia="宋体" w:cs="宋体"/>
                <w:sz w:val="21"/>
                <w:szCs w:val="21"/>
              </w:rPr>
              <w:t>斜拉链廊道、通往新熟料库的廊道、新熟料库顶棚、自动装车机皮带廊，</w:t>
            </w:r>
            <w:r>
              <w:rPr>
                <w:rFonts w:hint="eastAsia" w:ascii="宋体" w:hAnsi="宋体" w:eastAsia="宋体" w:cs="宋体"/>
                <w:sz w:val="21"/>
                <w:szCs w:val="21"/>
                <w:lang w:val="en-US" w:eastAsia="zh-CN"/>
              </w:rPr>
              <w:t>彩钢板全部</w:t>
            </w:r>
            <w:r>
              <w:rPr>
                <w:rFonts w:hint="eastAsia" w:ascii="宋体" w:hAnsi="宋体" w:cs="宋体"/>
                <w:sz w:val="21"/>
                <w:szCs w:val="21"/>
                <w:lang w:val="en-US" w:eastAsia="zh-CN"/>
              </w:rPr>
              <w:t>更换</w:t>
            </w:r>
          </w:p>
        </w:tc>
        <w:tc>
          <w:tcPr>
            <w:tcW w:w="1759" w:type="dxa"/>
            <w:vMerge w:val="continue"/>
            <w:tcBorders>
              <w:left w:val="single" w:color="auto" w:sz="4" w:space="0"/>
              <w:right w:val="single" w:color="auto" w:sz="4" w:space="0"/>
            </w:tcBorders>
            <w:noWrap w:val="0"/>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95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9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4"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1003" w:hRule="atLeast"/>
        </w:trPr>
        <w:tc>
          <w:tcPr>
            <w:tcW w:w="527" w:type="dxa"/>
            <w:vMerge w:val="continue"/>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i w:val="0"/>
                <w:iCs w:val="0"/>
                <w:color w:val="000000"/>
                <w:sz w:val="20"/>
                <w:szCs w:val="20"/>
                <w:u w:val="none"/>
              </w:rPr>
            </w:pPr>
          </w:p>
        </w:tc>
        <w:tc>
          <w:tcPr>
            <w:tcW w:w="3087"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cs="宋体"/>
                <w:sz w:val="21"/>
                <w:szCs w:val="21"/>
                <w:lang w:val="en-US" w:eastAsia="zh-CN"/>
              </w:rPr>
              <w:t>5.熟料库西侧</w:t>
            </w:r>
            <w:r>
              <w:rPr>
                <w:rFonts w:hint="eastAsia"/>
                <w:sz w:val="21"/>
                <w:szCs w:val="21"/>
                <w:vertAlign w:val="baseline"/>
                <w:lang w:val="en-US" w:eastAsia="zh-CN"/>
              </w:rPr>
              <w:t>地面进行硬覆盖</w:t>
            </w:r>
          </w:p>
        </w:tc>
        <w:tc>
          <w:tcPr>
            <w:tcW w:w="1759" w:type="dxa"/>
            <w:vMerge w:val="continue"/>
            <w:tcBorders>
              <w:left w:val="single" w:color="auto" w:sz="4" w:space="0"/>
              <w:right w:val="single" w:color="auto" w:sz="4" w:space="0"/>
            </w:tcBorders>
            <w:noWrap w:val="0"/>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95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9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4"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r>
        <w:tblPrEx>
          <w:tblCellMar>
            <w:top w:w="0" w:type="dxa"/>
            <w:left w:w="108" w:type="dxa"/>
            <w:bottom w:w="0" w:type="dxa"/>
            <w:right w:w="108" w:type="dxa"/>
          </w:tblCellMar>
        </w:tblPrEx>
        <w:trPr>
          <w:trHeight w:val="1003" w:hRule="atLeast"/>
        </w:trPr>
        <w:tc>
          <w:tcPr>
            <w:tcW w:w="527" w:type="dxa"/>
            <w:tcBorders>
              <w:top w:val="single" w:color="auto" w:sz="4" w:space="0"/>
              <w:left w:val="single" w:color="auto" w:sz="4" w:space="0"/>
              <w:bottom w:val="single" w:color="auto" w:sz="4" w:space="0"/>
              <w:right w:val="single" w:color="auto" w:sz="4" w:space="0"/>
            </w:tcBorders>
            <w:noWrap/>
            <w:vAlign w:val="center"/>
          </w:tcPr>
          <w:p>
            <w:pPr>
              <w:jc w:val="center"/>
              <w:rPr>
                <w:rFonts w:hint="eastAsia" w:ascii="宋体" w:hAnsi="宋体" w:eastAsia="宋体" w:cs="宋体"/>
                <w:i w:val="0"/>
                <w:iCs w:val="0"/>
                <w:color w:val="000000"/>
                <w:sz w:val="20"/>
                <w:szCs w:val="20"/>
                <w:u w:val="none"/>
                <w:lang w:val="en-US" w:eastAsia="zh-CN"/>
              </w:rPr>
            </w:pPr>
            <w:r>
              <w:rPr>
                <w:rFonts w:hint="eastAsia" w:ascii="宋体" w:hAnsi="宋体" w:cs="宋体"/>
                <w:i w:val="0"/>
                <w:iCs w:val="0"/>
                <w:color w:val="000000"/>
                <w:sz w:val="20"/>
                <w:szCs w:val="20"/>
                <w:u w:val="none"/>
                <w:lang w:val="en-US" w:eastAsia="zh-CN"/>
              </w:rPr>
              <w:t>总计</w:t>
            </w:r>
          </w:p>
        </w:tc>
        <w:tc>
          <w:tcPr>
            <w:tcW w:w="3087" w:type="dxa"/>
            <w:tcBorders>
              <w:top w:val="single" w:color="000000" w:sz="4" w:space="0"/>
              <w:left w:val="single" w:color="auto" w:sz="4" w:space="0"/>
              <w:bottom w:val="single" w:color="000000" w:sz="4" w:space="0"/>
              <w:right w:val="single" w:color="auto" w:sz="4" w:space="0"/>
            </w:tcBorders>
            <w:noWrap w:val="0"/>
            <w:vAlign w:val="center"/>
          </w:tcPr>
          <w:p>
            <w:pPr>
              <w:keepNext w:val="0"/>
              <w:keepLines w:val="0"/>
              <w:widowControl/>
              <w:suppressLineNumbers w:val="0"/>
              <w:spacing w:line="240" w:lineRule="auto"/>
              <w:jc w:val="both"/>
              <w:textAlignment w:val="center"/>
              <w:rPr>
                <w:rFonts w:hint="eastAsia" w:ascii="宋体" w:hAnsi="宋体" w:cs="宋体"/>
                <w:sz w:val="21"/>
                <w:szCs w:val="21"/>
                <w:lang w:val="en-US" w:eastAsia="zh-CN"/>
              </w:rPr>
            </w:pPr>
          </w:p>
        </w:tc>
        <w:tc>
          <w:tcPr>
            <w:tcW w:w="1759" w:type="dxa"/>
            <w:vMerge w:val="continue"/>
            <w:tcBorders>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i w:val="0"/>
                <w:iCs w:val="0"/>
                <w:color w:val="000000"/>
                <w:sz w:val="20"/>
                <w:szCs w:val="20"/>
                <w:u w:val="none"/>
              </w:rPr>
            </w:pPr>
          </w:p>
        </w:tc>
        <w:tc>
          <w:tcPr>
            <w:tcW w:w="996" w:type="dxa"/>
            <w:tcBorders>
              <w:top w:val="single" w:color="000000" w:sz="4" w:space="0"/>
              <w:left w:val="single" w:color="auto"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95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000000"/>
                <w:sz w:val="20"/>
                <w:szCs w:val="20"/>
                <w:u w:val="none"/>
              </w:rPr>
            </w:pPr>
          </w:p>
        </w:tc>
        <w:tc>
          <w:tcPr>
            <w:tcW w:w="91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w:t>
            </w:r>
          </w:p>
        </w:tc>
        <w:tc>
          <w:tcPr>
            <w:tcW w:w="1484"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0"/>
                <w:szCs w:val="20"/>
                <w:u w:val="none"/>
              </w:rPr>
            </w:pPr>
          </w:p>
        </w:tc>
      </w:tr>
    </w:tbl>
    <w:p>
      <w:pPr>
        <w:jc w:val="left"/>
        <w:rPr>
          <w:rFonts w:hint="eastAsia"/>
          <w:sz w:val="28"/>
          <w:szCs w:val="28"/>
        </w:rPr>
      </w:pPr>
    </w:p>
    <w:p>
      <w:pPr>
        <w:jc w:val="left"/>
        <w:rPr>
          <w:rFonts w:hint="eastAsia"/>
          <w:sz w:val="28"/>
          <w:szCs w:val="28"/>
        </w:rPr>
      </w:pPr>
      <w:r>
        <w:rPr>
          <w:rFonts w:hint="eastAsia"/>
          <w:sz w:val="28"/>
          <w:szCs w:val="28"/>
        </w:rPr>
        <w:t xml:space="preserve">一、报价要求： </w:t>
      </w:r>
    </w:p>
    <w:p>
      <w:pPr>
        <w:jc w:val="left"/>
        <w:rPr>
          <w:rFonts w:hint="eastAsia"/>
          <w:color w:val="000000"/>
          <w:sz w:val="28"/>
          <w:szCs w:val="28"/>
        </w:rPr>
      </w:pPr>
      <w:r>
        <w:rPr>
          <w:rFonts w:hint="eastAsia"/>
          <w:sz w:val="28"/>
          <w:szCs w:val="28"/>
        </w:rPr>
        <w:t xml:space="preserve">  1.投标总价含增值税发票、安装调试等费用。（税率  %）</w:t>
      </w:r>
    </w:p>
    <w:p>
      <w:pPr>
        <w:ind w:firstLine="290" w:firstLineChars="100"/>
        <w:rPr>
          <w:rFonts w:hint="eastAsia"/>
          <w:sz w:val="28"/>
          <w:szCs w:val="28"/>
        </w:rPr>
      </w:pPr>
      <w:r>
        <w:rPr>
          <w:rFonts w:hint="eastAsia"/>
          <w:sz w:val="28"/>
          <w:szCs w:val="28"/>
        </w:rPr>
        <w:t>2.项目地点：大连水泥集团有限公司大连水泥厂（地址：大连市金州</w:t>
      </w:r>
      <w:bookmarkStart w:id="3" w:name="_GoBack"/>
      <w:bookmarkEnd w:id="3"/>
      <w:r>
        <w:rPr>
          <w:rFonts w:hint="eastAsia"/>
          <w:sz w:val="28"/>
          <w:szCs w:val="28"/>
        </w:rPr>
        <w:t>区七顶山街道金七路1号）。</w:t>
      </w:r>
    </w:p>
    <w:p>
      <w:pPr>
        <w:ind w:firstLine="290" w:firstLineChars="100"/>
        <w:rPr>
          <w:rFonts w:hint="eastAsia"/>
          <w:color w:val="000000"/>
          <w:sz w:val="28"/>
          <w:szCs w:val="28"/>
          <w:u w:val="single"/>
        </w:rPr>
      </w:pPr>
      <w:r>
        <w:rPr>
          <w:rFonts w:hint="eastAsia"/>
          <w:sz w:val="28"/>
          <w:szCs w:val="28"/>
        </w:rPr>
        <w:t>3.工程工期：自合同签订后，</w:t>
      </w:r>
      <w:r>
        <w:rPr>
          <w:rFonts w:hint="eastAsia"/>
          <w:sz w:val="28"/>
          <w:szCs w:val="28"/>
          <w:lang w:eastAsia="zh-CN"/>
        </w:rPr>
        <w:t>完成</w:t>
      </w:r>
      <w:r>
        <w:rPr>
          <w:rFonts w:hint="eastAsia"/>
          <w:b w:val="0"/>
          <w:bCs w:val="0"/>
          <w:sz w:val="28"/>
          <w:szCs w:val="28"/>
          <w:u w:val="none"/>
          <w:lang w:val="en-US" w:eastAsia="zh-CN"/>
        </w:rPr>
        <w:t>大连水泥厂部分厂房墙体粉刷及彩钢瓦覆盖安装项目</w:t>
      </w:r>
      <w:r>
        <w:rPr>
          <w:rFonts w:hint="eastAsia"/>
          <w:b w:val="0"/>
          <w:bCs w:val="0"/>
          <w:sz w:val="28"/>
          <w:szCs w:val="28"/>
          <w:u w:val="none"/>
          <w:lang w:eastAsia="zh-CN"/>
        </w:rPr>
        <w:t>工</w:t>
      </w:r>
      <w:r>
        <w:rPr>
          <w:rFonts w:hint="eastAsia"/>
          <w:sz w:val="28"/>
          <w:szCs w:val="28"/>
          <w:lang w:eastAsia="zh-CN"/>
        </w:rPr>
        <w:t>程并交付使用</w:t>
      </w:r>
      <w:r>
        <w:rPr>
          <w:rFonts w:hint="eastAsia" w:ascii="宋体" w:hAnsi="宋体" w:cs="宋体"/>
          <w:sz w:val="28"/>
          <w:szCs w:val="28"/>
        </w:rPr>
        <w:t>，建设工期共计</w:t>
      </w:r>
      <w:r>
        <w:rPr>
          <w:rFonts w:hint="eastAsia" w:ascii="宋体" w:hAnsi="宋体" w:cs="宋体"/>
          <w:color w:val="auto"/>
          <w:sz w:val="28"/>
          <w:szCs w:val="28"/>
          <w:lang w:val="en-US" w:eastAsia="zh-CN"/>
        </w:rPr>
        <w:t>3</w:t>
      </w:r>
      <w:r>
        <w:rPr>
          <w:rFonts w:hint="eastAsia" w:ascii="宋体" w:hAnsi="宋体" w:cs="宋体"/>
          <w:color w:val="auto"/>
          <w:sz w:val="28"/>
          <w:szCs w:val="28"/>
        </w:rPr>
        <w:t>0</w:t>
      </w:r>
      <w:r>
        <w:rPr>
          <w:rFonts w:hint="eastAsia" w:ascii="宋体" w:hAnsi="宋体" w:cs="宋体"/>
          <w:sz w:val="28"/>
          <w:szCs w:val="28"/>
        </w:rPr>
        <w:t>天。</w:t>
      </w:r>
    </w:p>
    <w:p>
      <w:pPr>
        <w:rPr>
          <w:rFonts w:hint="eastAsia"/>
          <w:sz w:val="28"/>
          <w:szCs w:val="28"/>
        </w:rPr>
      </w:pPr>
      <w:r>
        <w:rPr>
          <w:rFonts w:hint="eastAsia"/>
          <w:sz w:val="28"/>
          <w:szCs w:val="28"/>
        </w:rPr>
        <w:t>二、服务承诺：</w:t>
      </w:r>
    </w:p>
    <w:p>
      <w:pPr>
        <w:ind w:firstLine="435" w:firstLineChars="150"/>
        <w:rPr>
          <w:rFonts w:hint="eastAsia"/>
          <w:sz w:val="28"/>
          <w:szCs w:val="28"/>
        </w:rPr>
      </w:pPr>
      <w:r>
        <w:rPr>
          <w:sz w:val="28"/>
          <w:szCs w:val="28"/>
        </w:rPr>
        <w:t>1</w:t>
      </w:r>
      <w:r>
        <w:rPr>
          <w:rFonts w:hint="eastAsia"/>
          <w:sz w:val="28"/>
          <w:szCs w:val="28"/>
        </w:rPr>
        <w:t>.保修期内负责设备保修，服务及解决问题时间为：12小时。</w:t>
      </w:r>
    </w:p>
    <w:p>
      <w:pPr>
        <w:ind w:firstLine="435" w:firstLineChars="150"/>
        <w:rPr>
          <w:rFonts w:hint="eastAsia"/>
          <w:sz w:val="28"/>
          <w:szCs w:val="28"/>
        </w:rPr>
      </w:pPr>
      <w:r>
        <w:rPr>
          <w:rFonts w:hint="eastAsia"/>
          <w:sz w:val="28"/>
          <w:szCs w:val="28"/>
        </w:rPr>
        <w:t>2.执行标准：</w:t>
      </w:r>
    </w:p>
    <w:p>
      <w:pPr>
        <w:ind w:firstLine="435" w:firstLineChars="150"/>
        <w:rPr>
          <w:rFonts w:hint="eastAsia"/>
          <w:sz w:val="28"/>
          <w:szCs w:val="28"/>
        </w:rPr>
      </w:pPr>
      <w:r>
        <w:rPr>
          <w:rFonts w:hint="eastAsia"/>
          <w:sz w:val="28"/>
          <w:szCs w:val="28"/>
        </w:rPr>
        <w:t xml:space="preserve">3.检验标准：  </w:t>
      </w:r>
    </w:p>
    <w:p>
      <w:pPr>
        <w:rPr>
          <w:rFonts w:hint="eastAsia"/>
          <w:sz w:val="28"/>
          <w:szCs w:val="28"/>
        </w:rPr>
      </w:pPr>
      <w:r>
        <w:rPr>
          <w:rFonts w:hint="eastAsia"/>
          <w:sz w:val="28"/>
          <w:szCs w:val="28"/>
        </w:rPr>
        <w:t>投标单位全称（公章）：</w:t>
      </w:r>
    </w:p>
    <w:p>
      <w:pPr>
        <w:rPr>
          <w:rFonts w:hint="eastAsia"/>
          <w:sz w:val="28"/>
          <w:szCs w:val="28"/>
        </w:rPr>
      </w:pPr>
    </w:p>
    <w:p>
      <w:pPr>
        <w:rPr>
          <w:rFonts w:hint="eastAsia"/>
          <w:sz w:val="28"/>
          <w:szCs w:val="28"/>
        </w:rPr>
      </w:pPr>
      <w:r>
        <w:rPr>
          <w:rFonts w:hint="eastAsia"/>
          <w:sz w:val="28"/>
          <w:szCs w:val="28"/>
        </w:rPr>
        <w:t>授权代表或法人签字：</w:t>
      </w:r>
    </w:p>
    <w:p>
      <w:pPr>
        <w:rPr>
          <w:rFonts w:hint="eastAsia"/>
          <w:sz w:val="28"/>
          <w:szCs w:val="28"/>
        </w:rPr>
      </w:pPr>
    </w:p>
    <w:p>
      <w:pPr>
        <w:rPr>
          <w:rFonts w:hint="eastAsia"/>
          <w:sz w:val="28"/>
          <w:szCs w:val="28"/>
        </w:rPr>
      </w:pPr>
      <w:r>
        <w:rPr>
          <w:rFonts w:hint="eastAsia"/>
          <w:sz w:val="28"/>
          <w:szCs w:val="28"/>
        </w:rPr>
        <w:t>日期：2021年   月     日</w:t>
      </w: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sz w:val="44"/>
          <w:szCs w:val="44"/>
        </w:rPr>
      </w:pPr>
      <w:r>
        <w:rPr>
          <w:rFonts w:hint="eastAsia"/>
          <w:sz w:val="28"/>
          <w:szCs w:val="28"/>
        </w:rPr>
        <w:t>格式3</w:t>
      </w:r>
      <w:r>
        <w:rPr>
          <w:rFonts w:hint="eastAsia"/>
          <w:sz w:val="32"/>
          <w:szCs w:val="32"/>
        </w:rPr>
        <w:t xml:space="preserve">               </w:t>
      </w:r>
      <w:r>
        <w:rPr>
          <w:rFonts w:hint="eastAsia"/>
          <w:b/>
          <w:sz w:val="44"/>
          <w:szCs w:val="44"/>
        </w:rPr>
        <w:t>法人代表授权书</w:t>
      </w:r>
    </w:p>
    <w:p>
      <w:pPr>
        <w:rPr>
          <w:rFonts w:hint="eastAsia"/>
          <w:sz w:val="28"/>
          <w:szCs w:val="28"/>
        </w:rPr>
      </w:pPr>
      <w:r>
        <w:rPr>
          <w:rFonts w:hint="eastAsia"/>
          <w:sz w:val="28"/>
          <w:szCs w:val="28"/>
        </w:rPr>
        <w:t>大连水泥集团有限公司：</w:t>
      </w:r>
    </w:p>
    <w:p>
      <w:pPr>
        <w:pStyle w:val="7"/>
        <w:spacing w:line="360" w:lineRule="auto"/>
        <w:jc w:val="left"/>
        <w:rPr>
          <w:sz w:val="28"/>
          <w:szCs w:val="28"/>
        </w:rPr>
      </w:pPr>
      <w:r>
        <w:rPr>
          <w:sz w:val="28"/>
          <w:szCs w:val="28"/>
        </w:rPr>
        <w:t xml:space="preserve">    </w:t>
      </w:r>
      <w:r>
        <w:rPr>
          <w:sz w:val="28"/>
          <w:szCs w:val="28"/>
        </w:rPr>
        <w:tab/>
      </w:r>
      <w:r>
        <w:rPr>
          <w:rFonts w:hint="eastAsia"/>
          <w:sz w:val="28"/>
          <w:szCs w:val="28"/>
          <w:u w:val="single"/>
        </w:rPr>
        <w:t xml:space="preserve">                            </w:t>
      </w:r>
      <w:r>
        <w:rPr>
          <w:rFonts w:hint="eastAsia"/>
          <w:sz w:val="28"/>
          <w:szCs w:val="28"/>
        </w:rPr>
        <w:t>公司委托本单位</w:t>
      </w:r>
      <w:r>
        <w:rPr>
          <w:sz w:val="28"/>
          <w:szCs w:val="28"/>
          <w:u w:val="single"/>
        </w:rPr>
        <w:tab/>
      </w:r>
      <w:r>
        <w:rPr>
          <w:rFonts w:hint="eastAsia"/>
          <w:sz w:val="28"/>
          <w:szCs w:val="28"/>
          <w:u w:val="single"/>
        </w:rPr>
        <w:t xml:space="preserve">    </w:t>
      </w:r>
      <w:r>
        <w:rPr>
          <w:sz w:val="28"/>
          <w:szCs w:val="28"/>
          <w:u w:val="single"/>
        </w:rPr>
        <w:tab/>
      </w:r>
      <w:r>
        <w:rPr>
          <w:rFonts w:hint="eastAsia"/>
          <w:sz w:val="28"/>
          <w:szCs w:val="28"/>
        </w:rPr>
        <w:t>同志全权代表我单位，就贵公司招标编号：</w:t>
      </w:r>
      <w:r>
        <w:rPr>
          <w:rFonts w:hint="eastAsia"/>
          <w:b/>
          <w:bCs/>
          <w:color w:val="auto"/>
          <w:sz w:val="28"/>
          <w:szCs w:val="28"/>
        </w:rPr>
        <w:t>DSJT2021-</w:t>
      </w:r>
      <w:r>
        <w:rPr>
          <w:rFonts w:hint="eastAsia"/>
          <w:b/>
          <w:bCs/>
          <w:color w:val="auto"/>
          <w:sz w:val="28"/>
          <w:szCs w:val="28"/>
          <w:lang w:val="en-US" w:eastAsia="zh-CN"/>
        </w:rPr>
        <w:t>SC003</w:t>
      </w:r>
      <w:r>
        <w:rPr>
          <w:rFonts w:hint="eastAsia"/>
          <w:sz w:val="28"/>
          <w:szCs w:val="28"/>
        </w:rPr>
        <w:t>，</w:t>
      </w:r>
      <w:r>
        <w:rPr>
          <w:rFonts w:hint="eastAsia"/>
          <w:b/>
          <w:bCs/>
          <w:sz w:val="28"/>
          <w:szCs w:val="28"/>
          <w:u w:val="single"/>
          <w:lang w:val="en-US" w:eastAsia="zh-CN"/>
        </w:rPr>
        <w:t>大连水泥厂部分厂房墙体粉刷及彩钢板更换、熟料库西侧地面硬覆盖项目</w:t>
      </w:r>
      <w:r>
        <w:rPr>
          <w:rFonts w:hint="eastAsia"/>
          <w:sz w:val="28"/>
          <w:szCs w:val="28"/>
        </w:rPr>
        <w:t>，以本单位名义全权处理一切与之有关的事务。</w:t>
      </w:r>
    </w:p>
    <w:p>
      <w:pPr>
        <w:rPr>
          <w:rFonts w:hint="eastAsia"/>
          <w:sz w:val="28"/>
          <w:szCs w:val="28"/>
        </w:rPr>
      </w:pPr>
      <w:r>
        <w:rPr>
          <w:sz w:val="28"/>
          <w:szCs w:val="28"/>
        </w:rPr>
        <w:t xml:space="preserve">    </w:t>
      </w:r>
      <w:r>
        <w:rPr>
          <w:rFonts w:hint="eastAsia"/>
          <w:sz w:val="28"/>
          <w:szCs w:val="28"/>
        </w:rPr>
        <w:t>特此声明</w:t>
      </w:r>
    </w:p>
    <w:p>
      <w:pPr>
        <w:rPr>
          <w:rFonts w:hint="eastAsia"/>
          <w:sz w:val="28"/>
          <w:szCs w:val="28"/>
        </w:rPr>
      </w:pPr>
      <w:r>
        <w:rPr>
          <w:rFonts w:hint="eastAsia"/>
          <w:sz w:val="28"/>
          <w:szCs w:val="28"/>
        </w:rPr>
        <w:t xml:space="preserve">                                      </w:t>
      </w:r>
      <w:r>
        <w:rPr>
          <w:sz w:val="28"/>
          <w:szCs w:val="28"/>
        </w:rPr>
        <mc:AlternateContent>
          <mc:Choice Requires="wpc">
            <w:drawing>
              <wp:inline distT="0" distB="0" distL="114300" distR="114300">
                <wp:extent cx="6120765" cy="1634490"/>
                <wp:effectExtent l="0" t="0" r="0" b="0"/>
                <wp:docPr id="2" name="画布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文本框 4"/>
                        <wps:cNvSpPr txBox="1"/>
                        <wps:spPr>
                          <a:xfrm>
                            <a:off x="3600701" y="90617"/>
                            <a:ext cx="2040255" cy="1453256"/>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b/>
                                  <w:sz w:val="44"/>
                                  <w:szCs w:val="44"/>
                                </w:rPr>
                              </w:pPr>
                            </w:p>
                            <w:p>
                              <w:pPr>
                                <w:jc w:val="center"/>
                                <w:rPr>
                                  <w:rFonts w:hint="eastAsia"/>
                                  <w:b/>
                                  <w:sz w:val="32"/>
                                  <w:szCs w:val="32"/>
                                </w:rPr>
                              </w:pPr>
                              <w:r>
                                <w:rPr>
                                  <w:rFonts w:hint="eastAsia"/>
                                  <w:b/>
                                  <w:sz w:val="32"/>
                                  <w:szCs w:val="32"/>
                                </w:rPr>
                                <w:t>被委托人身份证</w:t>
                              </w:r>
                            </w:p>
                            <w:p>
                              <w:pPr>
                                <w:jc w:val="center"/>
                                <w:rPr>
                                  <w:rFonts w:hint="eastAsia"/>
                                  <w:b/>
                                  <w:sz w:val="32"/>
                                  <w:szCs w:val="32"/>
                                </w:rPr>
                              </w:pPr>
                              <w:r>
                                <w:rPr>
                                  <w:rFonts w:hint="eastAsia"/>
                                  <w:b/>
                                  <w:sz w:val="32"/>
                                  <w:szCs w:val="32"/>
                                </w:rPr>
                                <w:t>正面复印件</w:t>
                              </w:r>
                            </w:p>
                          </w:txbxContent>
                        </wps:txbx>
                        <wps:bodyPr wrap="square" upright="1"/>
                      </wps:wsp>
                    </wpc:wpc>
                  </a:graphicData>
                </a:graphic>
              </wp:inline>
            </w:drawing>
          </mc:Choice>
          <mc:Fallback>
            <w:pict>
              <v:group id="_x0000_s1026" o:spid="_x0000_s1026" o:spt="203" style="height:128.7pt;width:481.95pt;" coordsize="6120765,1634490" editas="canvas" o:gfxdata="UEsDBAoAAAAAAIdO4kAAAAAAAAAAAAAAAAAEAAAAZHJzL1BLAwQUAAAACACHTuJAuaUE69gAAAAF&#10;AQAADwAAAGRycy9kb3ducmV2LnhtbE2PQU/CQBCF7yT+h82YeCGwBRWhdsuBxEgMCbEg56E7tI3d&#10;2dJdWvz3rl70MsnLe3nvm2R5NbXoqHWVZQWTcQSCOLe64kLBfvcymoNwHlljbZkUfJGDZXozSDDW&#10;tud36jJfiFDCLkYFpfdNLKXLSzLoxrYhDt7JtgZ9kG0hdYt9KDe1nEbRTBqsOCyU2NCqpPwzuxgF&#10;fb7tDrvNq9wOD2vL5/V5lX28KXV3O4meQXi6+r8w/OAHdEgD09FeWDtRKwiP+N8bvMXsfgHiqGD6&#10;+PQAMk3kf/r0G1BLAwQUAAAACACHTuJAcrIVSYUCAACABQAADgAAAGRycy9lMm9Eb2MueG1spZTN&#10;btQwEMfvSLyD5TvNR3e3NGq2EmzbC4JKhQfwOk5iyV/Y3k32jAQvgDhx4c4DIPE8LK/B2MluPyUq&#10;yCEZO+O/Z34z9slpLwVaM+u4ViXODlKMmKK64qop8bu358+eY+Q8URURWrESb5jDp/OnT046U7Bc&#10;t1pUzCIQUa7oTIlb702RJI62TBJ3oA1T8LPWVhIPQ9sklSUdqEuR5Gk6SzptK2M1Zc7B7GL4iUdF&#10;+xhBXdecsoWmK8mUH1QtE8RDSq7lxuF5jLauGfVv6toxj0SJIVMf37AJ2MvwTuYnpGgsMS2nYwjk&#10;MSHcyUkSrmDTvdSCeIJWlt+Tkpxa7XTtD6iWyZBIJAJZZOkdNhdWr0zMpSm6xuyhQ6HuUP9nWfp6&#10;fWkRr0qcY6SIhIL//vzz148PKA9sOtMU4HJhzZW5tONEM4xCun1tZfhCIqiPVDd7qqz3iMLkLMvT&#10;o9kUIwr/stnhZHI8cqctFOfeOtqe/WVlsts4CfHtw+kMdKS7xuT+D9NVSwyL9F1gMGLKdpi2Xz5t&#10;v37ffvuIJgOp6BUwId+/0JB4tpt3MPkArcNZmh6lIAhcjtNZdhT8SbHjlqeTNJ/uuE2mh/l0Fjz2&#10;2ZPCWOcvmJYoGCW20O6xC8n6lfOD684lKDsteHXOhYgD2yxfCovWBI7GeXxG9VtuQqEOwpvmIRAC&#10;572GcwamNNAzTjVxv1sr3E3hND4PCYfAFsS1QwBRYchfcs9sJNEyUp2pCvmNgb5UcB3hEIxkFUaC&#10;we0VrOjpCReP8QR2QgHC0CpDVYLl+2UPMsFc6moDFezgRoD03q+IhT1XxvKmBcCxonEx9FmUiQcz&#10;1mS8RMLJvzmOXtcX5/w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uaUE69gAAAAFAQAADwAAAAAA&#10;AAABACAAAAAiAAAAZHJzL2Rvd25yZXYueG1sUEsBAhQAFAAAAAgAh07iQHKyFUmFAgAAgAUAAA4A&#10;AAAAAAAAAQAgAAAAJwEAAGRycy9lMm9Eb2MueG1sUEsFBgAAAAAGAAYAWQEAAB4GAAAAAA==&#10;">
                <o:lock v:ext="edit" aspectratio="f"/>
                <v:shape id="_x0000_s1026" o:spid="_x0000_s1026" style="position:absolute;left:0;top:0;height:1634490;width:6120765;" filled="f" stroked="f" coordsize="21600,21600" o:gfxdata="UEsDBAoAAAAAAIdO4kAAAAAAAAAAAAAAAAAEAAAAZHJzL1BLAwQUAAAACACHTuJAuaUE69gAAAAF&#10;AQAADwAAAGRycy9kb3ducmV2LnhtbE2PQU/CQBCF7yT+h82YeCGwBRWhdsuBxEgMCbEg56E7tI3d&#10;2dJdWvz3rl70MsnLe3nvm2R5NbXoqHWVZQWTcQSCOLe64kLBfvcymoNwHlljbZkUfJGDZXozSDDW&#10;tud36jJfiFDCLkYFpfdNLKXLSzLoxrYhDt7JtgZ9kG0hdYt9KDe1nEbRTBqsOCyU2NCqpPwzuxgF&#10;fb7tDrvNq9wOD2vL5/V5lX28KXV3O4meQXi6+r8w/OAHdEgD09FeWDtRKwiP+N8bvMXsfgHiqGD6&#10;+PQAMk3kf/r0G1BLAwQUAAAACACHTuJAgdL5VFICAAD9BAAADgAAAGRycy9lMm9Eb2MueG1srVTL&#10;jtMwFN0j8Q+W90zSTtuBqOlITCkbBEgDH3DrOIklv7DdJv0B+ANWbNjzXf0Orp3MowOLSpBFcm2f&#10;HJ9777GX172SZM+dF0aXdHKRU8I1M5XQTUk/f9q8eEmJD6ArkEbzkh64p9er58+WnS341LRGVtwR&#10;JNG+6GxJ2xBskWWetVyBvzCWa1ysjVMQcOiarHLQIbuS2TTPF1lnXGWdYdx7nF0Pi3RkdOcQmroW&#10;jK8N2ymuw8DquISAKflWWE9XSW1dcxY+1LXngciSYqYhvXETjLfxna2WUDQObCvYKAHOkfAkJwVC&#10;46b3VGsIQHZO/EGlBHPGmzpcMKOyIZFUEcxikj+pzQ3oPQzJMKz1nUCM/iPvtom6tdkIKbEaGbIX&#10;cS5+O+w2j8tSn4KGmYQdMZ1FO3h7bwz/bxJvW7A8tdEX7P3+oyOiQrdSokGhKY/fvx1//Dr+/Epm&#10;sYVxc0TdWsSF/rXpI3Sc9zgZxfe1U/GLNSe4frnI86scCQ8lfZUvJleDFXgfCMPlaT7Lp/M5JQzX&#10;J7P55XS+iIjsgcg6H95yo0gMSurQa8kCsH/nwwC9g8R9vZGiikVOA9dsb6Qje0BfbtIzsp/ApCYd&#10;yptPoxDAw1ajyTFUFovhdZP2O/nDPybO0/M34ihsDb4dBCSGIX8lAncoHoqWQ/VGVyQcLBZc411A&#10;oxjFK0okx6sjRgkZQMhzkFi76CN0jS+GrsQo9NseaWK4NdUBO9jhccT0vuzA4Z4760TTYoFTR9PP&#10;6LPRqGjS1JPxBMdj93icUA+31uo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uaUE69gAAAAFAQAA&#10;DwAAAAAAAAABACAAAAAiAAAAZHJzL2Rvd25yZXYueG1sUEsBAhQAFAAAAAgAh07iQIHS+VRSAgAA&#10;/QQAAA4AAAAAAAAAAQAgAAAAJwEAAGRycy9lMm9Eb2MueG1sUEsFBgAAAAAGAAYAWQEAAOsFAAAA&#10;AA==&#10;">
                  <v:fill on="f" focussize="0,0"/>
                  <v:stroke on="f"/>
                  <v:imagedata o:title=""/>
                  <o:lock v:ext="edit" aspectratio="t"/>
                </v:shape>
                <v:shape id="文本框 4" o:spid="_x0000_s1026" o:spt="202" type="#_x0000_t202" style="position:absolute;left:3600701;top:90617;height:1453256;width:2040255;" fillcolor="#FFFFFF" filled="t" stroked="t" coordsize="21600,21600" o:gfxdata="UEsDBAoAAAAAAIdO4kAAAAAAAAAAAAAAAAAEAAAAZHJzL1BLAwQUAAAACACHTuJA5kkhlNYAAAAF&#10;AQAADwAAAGRycy9kb3ducmV2LnhtbE2PzU7DMBCE70i8g7VIXBB1+kPahGx6QALBrRQEVzfeJhH2&#10;OthuWt4ewwUuK41mNPNttT5ZI0byoXeMMJ1kIIgbp3tuEV5f7q9XIEJUrJVxTAhfFGBdn59VqtTu&#10;yM80bmMrUgmHUiF0MQ6llKHpyKowcQNx8vbOWxWT9K3UXh1TuTVylmW5tKrntNCpge46aj62B4uw&#10;WjyO7+Fpvnlr8r0p4tVyfPj0iJcX0+wWRKRT/AvDD35Chzox7dyBdRAGIT0Sf2/yinxegNghzG6W&#10;C5B1Jf/T199QSwMEFAAAAAgAh07iQLBtNUEgAgAATwQAAA4AAABkcnMvZTJvRG9jLnhtbK1US5LT&#10;MBDdU8UdVNoTK54kw7jiTBWEsKGAqmEOoEiyrSr9kJTYuQDcgBUb9nOunIOWHOYHiyzwwm6pW6/7&#10;vW55eT1ohfbCB2lNjacTgpEwzHJp2hrfftm8eo1RiNRwqqwRNT6IgK9XL18se1eJ0nZWceERgJhQ&#10;9a7GXYyuKorAOqFpmFgnDDgb6zWNsPRtwT3tAV2roiRkUfTWc+ctEyHA7np04hOiPwfQNo1kYm3Z&#10;TgsTR1QvFI1AKXTSBbzK1TaNYPFT0wQRkaoxMI35DUnA3qZ3sVrSqvXUdZKdSqDnlPCMk6bSQNJ7&#10;qDWNFO28/AtKS+ZtsE2cMKuLkUhWBFhMyTNtbjrqROYCUgd3L3r4f7Ds4/6zR5LDJGBkqIaGH398&#10;P/68O/76hmZJnt6FCqJuHMTF4Y0dUuhpP8BmYj00Xqcv8EHgv1gQckkA8FDjK7KYXo4yiyEiBu6S&#10;zEg5n2PEwD+dzS/K+SJFFA9Azof4XliNklFjD33M8tL9hxDH0D8hKW+wSvKNVCovfLt9qzzaU+j5&#10;Jj8n9CdhyqAeypuXqRAKg9zAAIGpHYgRTJvzPTkRHgOT/PwLOBW2pqEbC8gII38to/BQPK06Qfk7&#10;w1E8OBDcwD3DqRgtOEZKwLVMVo6MVKpzIkE7ZUDC1K2xK8mKw3YAmGRuLT9AB3sYdaD3dUc95Nw5&#10;L9sOBM4dzYdhznInTnciDfLjdU7x8B9Y/Q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DmSSGU1gAA&#10;AAUBAAAPAAAAAAAAAAEAIAAAACIAAABkcnMvZG93bnJldi54bWxQSwECFAAUAAAACACHTuJAsG01&#10;QSACAABPBAAADgAAAAAAAAABACAAAAAlAQAAZHJzL2Uyb0RvYy54bWxQSwUGAAAAAAYABgBZAQAA&#10;twUAAAAA&#10;">
                  <v:fill on="t" focussize="0,0"/>
                  <v:stroke color="#000000" joinstyle="miter"/>
                  <v:imagedata o:title=""/>
                  <o:lock v:ext="edit" aspectratio="f"/>
                  <v:textbox>
                    <w:txbxContent>
                      <w:p>
                        <w:pPr>
                          <w:jc w:val="center"/>
                          <w:rPr>
                            <w:rFonts w:hint="eastAsia"/>
                            <w:b/>
                            <w:sz w:val="44"/>
                            <w:szCs w:val="44"/>
                          </w:rPr>
                        </w:pPr>
                      </w:p>
                      <w:p>
                        <w:pPr>
                          <w:jc w:val="center"/>
                          <w:rPr>
                            <w:rFonts w:hint="eastAsia"/>
                            <w:b/>
                            <w:sz w:val="32"/>
                            <w:szCs w:val="32"/>
                          </w:rPr>
                        </w:pPr>
                        <w:r>
                          <w:rPr>
                            <w:rFonts w:hint="eastAsia"/>
                            <w:b/>
                            <w:sz w:val="32"/>
                            <w:szCs w:val="32"/>
                          </w:rPr>
                          <w:t>被委托人身份证</w:t>
                        </w:r>
                      </w:p>
                      <w:p>
                        <w:pPr>
                          <w:jc w:val="center"/>
                          <w:rPr>
                            <w:rFonts w:hint="eastAsia"/>
                            <w:b/>
                            <w:sz w:val="32"/>
                            <w:szCs w:val="32"/>
                          </w:rPr>
                        </w:pPr>
                        <w:r>
                          <w:rPr>
                            <w:rFonts w:hint="eastAsia"/>
                            <w:b/>
                            <w:sz w:val="32"/>
                            <w:szCs w:val="32"/>
                          </w:rPr>
                          <w:t>正面复印件</w:t>
                        </w:r>
                      </w:p>
                    </w:txbxContent>
                  </v:textbox>
                </v:shape>
                <w10:wrap type="none"/>
                <w10:anchorlock/>
              </v:group>
            </w:pict>
          </mc:Fallback>
        </mc:AlternateContent>
      </w:r>
    </w:p>
    <w:p>
      <w:pPr>
        <w:rPr>
          <w:rFonts w:hint="eastAsia"/>
          <w:sz w:val="28"/>
          <w:szCs w:val="28"/>
        </w:rPr>
      </w:pPr>
    </w:p>
    <w:p>
      <w:pPr>
        <w:rPr>
          <w:rFonts w:hint="eastAsia"/>
          <w:sz w:val="28"/>
          <w:szCs w:val="28"/>
        </w:rPr>
      </w:pPr>
    </w:p>
    <w:p>
      <w:pPr>
        <w:rPr>
          <w:sz w:val="28"/>
          <w:szCs w:val="28"/>
        </w:rPr>
      </w:pPr>
      <w:r>
        <w:rPr>
          <w:rFonts w:hint="eastAsia"/>
          <w:sz w:val="28"/>
          <w:szCs w:val="28"/>
        </w:rPr>
        <w:t>投标单位全称（公章）：</w:t>
      </w:r>
    </w:p>
    <w:p>
      <w:pPr>
        <w:rPr>
          <w:rFonts w:hint="eastAsia"/>
          <w:sz w:val="28"/>
          <w:szCs w:val="28"/>
        </w:rPr>
      </w:pPr>
    </w:p>
    <w:p>
      <w:pPr>
        <w:rPr>
          <w:rFonts w:hint="eastAsia"/>
          <w:sz w:val="28"/>
          <w:szCs w:val="28"/>
        </w:rPr>
      </w:pPr>
      <w:r>
        <w:rPr>
          <w:rFonts w:hint="eastAsia"/>
          <w:sz w:val="28"/>
          <w:szCs w:val="28"/>
        </w:rPr>
        <w:t xml:space="preserve">企业法人代表（签字）：    </w:t>
      </w:r>
    </w:p>
    <w:p>
      <w:pPr>
        <w:rPr>
          <w:rFonts w:hint="eastAsia"/>
          <w:sz w:val="28"/>
          <w:szCs w:val="28"/>
        </w:rPr>
      </w:pPr>
    </w:p>
    <w:p>
      <w:pPr>
        <w:rPr>
          <w:rFonts w:hint="eastAsia"/>
          <w:sz w:val="28"/>
          <w:szCs w:val="28"/>
        </w:rPr>
      </w:pPr>
      <w:r>
        <w:rPr>
          <w:rFonts w:hint="eastAsia"/>
          <w:sz w:val="28"/>
          <w:szCs w:val="28"/>
        </w:rPr>
        <w:t>被 委 托 人（签字）：</w:t>
      </w:r>
      <w:r>
        <w:rPr>
          <w:sz w:val="28"/>
          <w:szCs w:val="28"/>
        </w:rPr>
        <w:t xml:space="preserve"> </w:t>
      </w:r>
    </w:p>
    <w:p>
      <w:pPr>
        <w:rPr>
          <w:rFonts w:hint="eastAsia"/>
          <w:sz w:val="28"/>
          <w:szCs w:val="28"/>
        </w:rPr>
      </w:pPr>
    </w:p>
    <w:p>
      <w:pPr>
        <w:rPr>
          <w:rFonts w:hint="eastAsia"/>
          <w:sz w:val="28"/>
          <w:szCs w:val="28"/>
        </w:rPr>
      </w:pPr>
      <w:r>
        <w:rPr>
          <w:rFonts w:hint="eastAsia"/>
          <w:sz w:val="28"/>
          <w:szCs w:val="28"/>
        </w:rPr>
        <w:t>职    务：</w:t>
      </w:r>
    </w:p>
    <w:p>
      <w:pPr>
        <w:rPr>
          <w:rFonts w:hint="eastAsia"/>
          <w:sz w:val="28"/>
          <w:szCs w:val="28"/>
        </w:rPr>
      </w:pPr>
    </w:p>
    <w:p>
      <w:pPr>
        <w:rPr>
          <w:rFonts w:hint="eastAsia"/>
          <w:sz w:val="28"/>
          <w:szCs w:val="28"/>
        </w:rPr>
      </w:pPr>
      <w:r>
        <w:rPr>
          <w:rFonts w:hint="eastAsia"/>
          <w:sz w:val="28"/>
          <w:szCs w:val="28"/>
        </w:rPr>
        <w:t>日    期：2021年   月   日</w:t>
      </w:r>
    </w:p>
    <w:p>
      <w:pPr>
        <w:rPr>
          <w:rFonts w:hint="eastAsia"/>
          <w:b/>
          <w:sz w:val="44"/>
          <w:szCs w:val="44"/>
        </w:rPr>
      </w:pPr>
      <w:r>
        <w:rPr>
          <w:rFonts w:hint="eastAsia"/>
          <w:sz w:val="28"/>
          <w:szCs w:val="28"/>
        </w:rPr>
        <w:t xml:space="preserve">格式4  </w:t>
      </w:r>
      <w:r>
        <w:rPr>
          <w:rFonts w:hint="eastAsia"/>
          <w:sz w:val="44"/>
          <w:szCs w:val="44"/>
        </w:rPr>
        <w:t xml:space="preserve">          </w:t>
      </w:r>
      <w:r>
        <w:rPr>
          <w:rFonts w:hint="eastAsia"/>
          <w:b/>
          <w:sz w:val="44"/>
          <w:szCs w:val="44"/>
        </w:rPr>
        <w:t>法定代表人证明书</w:t>
      </w:r>
    </w:p>
    <w:p>
      <w:pPr>
        <w:jc w:val="center"/>
        <w:rPr>
          <w:rFonts w:hint="eastAsia"/>
          <w:b/>
          <w:sz w:val="28"/>
          <w:szCs w:val="28"/>
        </w:rPr>
      </w:pPr>
    </w:p>
    <w:p>
      <w:pPr>
        <w:rPr>
          <w:rFonts w:hint="eastAsia"/>
          <w:sz w:val="28"/>
          <w:szCs w:val="28"/>
        </w:rPr>
      </w:pPr>
      <w:r>
        <w:rPr>
          <w:rFonts w:hint="eastAsia"/>
          <w:sz w:val="28"/>
          <w:szCs w:val="28"/>
        </w:rPr>
        <w:t>大连水泥集团有限公司：</w:t>
      </w:r>
    </w:p>
    <w:p>
      <w:pPr>
        <w:ind w:firstLine="600"/>
        <w:rPr>
          <w:rFonts w:hint="eastAsia"/>
          <w:sz w:val="28"/>
          <w:szCs w:val="28"/>
          <w:u w:val="single"/>
        </w:rPr>
      </w:pPr>
      <w:r>
        <w:rPr>
          <w:rFonts w:hint="eastAsia"/>
          <w:sz w:val="28"/>
          <w:szCs w:val="28"/>
        </w:rPr>
        <w:t>兹</w:t>
      </w:r>
      <w:r>
        <w:rPr>
          <w:rFonts w:hint="eastAsia"/>
          <w:sz w:val="28"/>
          <w:szCs w:val="28"/>
          <w:u w:val="single"/>
        </w:rPr>
        <w:t xml:space="preserve">       </w:t>
      </w:r>
      <w:r>
        <w:rPr>
          <w:rFonts w:hint="eastAsia"/>
          <w:sz w:val="28"/>
          <w:szCs w:val="28"/>
        </w:rPr>
        <w:t>同志，为</w:t>
      </w:r>
      <w:r>
        <w:rPr>
          <w:rFonts w:hint="eastAsia"/>
          <w:sz w:val="28"/>
          <w:szCs w:val="28"/>
          <w:u w:val="single"/>
        </w:rPr>
        <w:t xml:space="preserve">            </w:t>
      </w:r>
      <w:r>
        <w:rPr>
          <w:rFonts w:hint="eastAsia"/>
          <w:sz w:val="28"/>
          <w:szCs w:val="28"/>
        </w:rPr>
        <w:t>公司法定代表人，性别</w:t>
      </w:r>
      <w:r>
        <w:rPr>
          <w:rFonts w:hint="eastAsia"/>
          <w:sz w:val="28"/>
          <w:szCs w:val="28"/>
          <w:u w:val="single"/>
        </w:rPr>
        <w:t xml:space="preserve">      </w:t>
      </w:r>
      <w:r>
        <w:rPr>
          <w:rFonts w:hint="eastAsia"/>
          <w:sz w:val="28"/>
          <w:szCs w:val="28"/>
        </w:rPr>
        <w:t>，年龄</w:t>
      </w:r>
      <w:r>
        <w:rPr>
          <w:rFonts w:hint="eastAsia"/>
          <w:sz w:val="28"/>
          <w:szCs w:val="28"/>
          <w:u w:val="single"/>
        </w:rPr>
        <w:t xml:space="preserve">      </w:t>
      </w:r>
      <w:r>
        <w:rPr>
          <w:rFonts w:hint="eastAsia"/>
          <w:sz w:val="28"/>
          <w:szCs w:val="28"/>
        </w:rPr>
        <w:t>，职务</w:t>
      </w:r>
      <w:r>
        <w:rPr>
          <w:rFonts w:hint="eastAsia"/>
          <w:sz w:val="28"/>
          <w:szCs w:val="28"/>
          <w:u w:val="single"/>
        </w:rPr>
        <w:t xml:space="preserve">       </w:t>
      </w:r>
      <w:r>
        <w:rPr>
          <w:rFonts w:hint="eastAsia"/>
          <w:sz w:val="28"/>
          <w:szCs w:val="28"/>
        </w:rPr>
        <w:t>，身份证号</w:t>
      </w:r>
      <w:r>
        <w:rPr>
          <w:rFonts w:hint="eastAsia"/>
          <w:sz w:val="28"/>
          <w:szCs w:val="28"/>
          <w:u w:val="single"/>
        </w:rPr>
        <w:t xml:space="preserve">                  </w:t>
      </w:r>
      <w:r>
        <w:rPr>
          <w:rFonts w:hint="eastAsia"/>
          <w:sz w:val="28"/>
          <w:szCs w:val="28"/>
        </w:rPr>
        <w:t xml:space="preserve">。 </w:t>
      </w:r>
    </w:p>
    <w:p>
      <w:pPr>
        <w:ind w:firstLine="600"/>
        <w:rPr>
          <w:rFonts w:hint="eastAsia"/>
          <w:sz w:val="28"/>
          <w:szCs w:val="28"/>
        </w:rPr>
      </w:pPr>
      <w:r>
        <w:rPr>
          <w:rFonts w:hint="eastAsia"/>
          <w:sz w:val="28"/>
          <w:szCs w:val="28"/>
        </w:rPr>
        <w:t>特此证明</w:t>
      </w:r>
    </w:p>
    <w:p>
      <w:pPr>
        <w:ind w:firstLine="600"/>
        <w:rPr>
          <w:rFonts w:hint="eastAsia"/>
          <w:sz w:val="28"/>
          <w:szCs w:val="28"/>
        </w:rPr>
      </w:pPr>
    </w:p>
    <w:p>
      <w:pPr>
        <w:ind w:firstLine="600"/>
        <w:rPr>
          <w:rFonts w:hint="eastAsia"/>
          <w:sz w:val="28"/>
          <w:szCs w:val="28"/>
        </w:rPr>
      </w:pPr>
    </w:p>
    <w:p>
      <w:pPr>
        <w:ind w:firstLine="600"/>
        <w:rPr>
          <w:rFonts w:hint="eastAsia"/>
          <w:sz w:val="28"/>
          <w:szCs w:val="28"/>
        </w:rPr>
      </w:pPr>
    </w:p>
    <w:p>
      <w:pPr>
        <w:ind w:firstLine="600"/>
        <w:rPr>
          <w:rFonts w:hint="eastAsia"/>
          <w:sz w:val="28"/>
          <w:szCs w:val="28"/>
        </w:rPr>
      </w:pPr>
      <w:r>
        <w:rPr>
          <w:rFonts w:hint="eastAsia"/>
          <w:sz w:val="28"/>
          <w:szCs w:val="28"/>
        </w:rPr>
        <mc:AlternateContent>
          <mc:Choice Requires="wps">
            <w:drawing>
              <wp:anchor distT="0" distB="0" distL="114300" distR="114300" simplePos="0" relativeHeight="251660288" behindDoc="0" locked="0" layoutInCell="1" allowOverlap="1">
                <wp:simplePos x="0" y="0"/>
                <wp:positionH relativeFrom="column">
                  <wp:posOffset>3600450</wp:posOffset>
                </wp:positionH>
                <wp:positionV relativeFrom="paragraph">
                  <wp:posOffset>-544830</wp:posOffset>
                </wp:positionV>
                <wp:extent cx="2040255" cy="1271270"/>
                <wp:effectExtent l="4445" t="5080" r="12700" b="19050"/>
                <wp:wrapNone/>
                <wp:docPr id="3" name="文本框 5"/>
                <wp:cNvGraphicFramePr/>
                <a:graphic xmlns:a="http://schemas.openxmlformats.org/drawingml/2006/main">
                  <a:graphicData uri="http://schemas.microsoft.com/office/word/2010/wordprocessingShape">
                    <wps:wsp>
                      <wps:cNvSpPr txBox="1"/>
                      <wps:spPr>
                        <a:xfrm>
                          <a:off x="0" y="0"/>
                          <a:ext cx="2040255" cy="12712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b/>
                                <w:sz w:val="44"/>
                                <w:szCs w:val="44"/>
                              </w:rPr>
                            </w:pPr>
                          </w:p>
                          <w:p>
                            <w:pPr>
                              <w:jc w:val="center"/>
                              <w:rPr>
                                <w:rFonts w:hint="eastAsia"/>
                                <w:b/>
                                <w:sz w:val="32"/>
                                <w:szCs w:val="32"/>
                              </w:rPr>
                            </w:pPr>
                            <w:r>
                              <w:rPr>
                                <w:rFonts w:hint="eastAsia"/>
                                <w:b/>
                                <w:sz w:val="32"/>
                                <w:szCs w:val="32"/>
                              </w:rPr>
                              <w:t>法人身份证</w:t>
                            </w:r>
                          </w:p>
                          <w:p>
                            <w:pPr>
                              <w:jc w:val="center"/>
                              <w:rPr>
                                <w:rFonts w:hint="eastAsia"/>
                                <w:b/>
                                <w:sz w:val="32"/>
                                <w:szCs w:val="32"/>
                              </w:rPr>
                            </w:pPr>
                            <w:r>
                              <w:rPr>
                                <w:rFonts w:hint="eastAsia"/>
                                <w:b/>
                                <w:sz w:val="32"/>
                                <w:szCs w:val="32"/>
                              </w:rPr>
                              <w:t>正面复印件</w:t>
                            </w:r>
                          </w:p>
                        </w:txbxContent>
                      </wps:txbx>
                      <wps:bodyPr wrap="square" upright="1"/>
                    </wps:wsp>
                  </a:graphicData>
                </a:graphic>
              </wp:anchor>
            </w:drawing>
          </mc:Choice>
          <mc:Fallback>
            <w:pict>
              <v:shape id="文本框 5" o:spid="_x0000_s1026" o:spt="202" type="#_x0000_t202" style="position:absolute;left:0pt;margin-left:283.5pt;margin-top:-42.9pt;height:100.1pt;width:160.65pt;z-index:251660288;mso-width-relative:page;mso-height-relative:page;" fillcolor="#FFFFFF" filled="t" stroked="t" coordsize="21600,21600" o:gfxdata="UEsDBAoAAAAAAIdO4kAAAAAAAAAAAAAAAAAEAAAAZHJzL1BLAwQUAAAACACHTuJAoFUcuNoAAAAL&#10;AQAADwAAAGRycy9kb3ducmV2LnhtbE2PwU7DMBBE70j8g7VIXFDrhKapG+L0gASCGxREr27sJhH2&#10;OthuWv6e5QTH1Y5m3qs3Z2fZZEIcPErI5xkwg63XA3YS3t8eZgJYTAq1sh6NhG8TYdNcXtSq0v6E&#10;r2bapo5RCcZKSehTGivOY9sbp+Lcjwbpd/DBqURn6LgO6kTlzvLbLCu5UwPSQq9Gc9+b9nN7dBJE&#10;8TTt4vPi5aMtD3adblbT41eQ8voqz+6AJXNOf2H4xSd0aIhp74+oI7MSluWKXJKEmViSAyWEEAtg&#10;e4rmRQG8qfl/h+YHUEsDBBQAAAAIAIdO4kCqtVxzFQIAAEUEAAAOAAAAZHJzL2Uyb0RvYy54bWyt&#10;U8uu0zAQ3SPxD5b3NGmgPKKmV4JSNgiQLnyAazuJJb/wuE36A/AHrNiw57v6HYyd3t4HLLrAipyx&#10;PT4z58x4eTUaTfYygHK2ofNZSYm03Allu4Z++bx58pISiMwKpp2VDT1IoFerx4+Wg69l5XqnhQwE&#10;QSzUg29oH6OviwJ4Lw2DmfPS4mHrgmERl6ErRGADohtdVGX5vBhcED44LgFwdz0d0hNiuATQta3i&#10;cu34zkgbJ9QgNYtICXrlga5ytm0refzYtiAj0Q1FpjHPGATtbZqL1ZLVXWC+V/yUArskhQecDFMW&#10;g56h1iwysgvqLyijeHDg2jjjzhQTkawIspiXD7S57pmXmQtKDf4sOvw/WP5h/ykQJRr6lBLLDBb8&#10;+OP78efv469vZJHkGTzU6HXt0S+Or92ITXOzD7iZWI9tMOmPfAieo7iHs7hyjITjZlU+K6vFghKO&#10;Z/PqBX5Z/uL2ug8Q30lnSDIaGrB6WVS2fw8RU0HXG5cUDZxWYqO0zovQbd/oQPYMK73JI2WJV+65&#10;aUuGhr5aVCkRhu3bYtugaTxKALbL8e7dgLvAZR7/Ak6JrRn0UwIZIbmx2qgoQ7Z6ycRbK0g8eJTZ&#10;4uuiKRkjBSVa4mNMVvaMTOlLPJGdtkgy1WiqRbLiuB0RJplbJw5YtwEbHOl93bGAMXc+qK5HgXMd&#10;82XsrqzV6SWk9r27ziFuX//q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BVHLjaAAAACwEAAA8A&#10;AAAAAAAAAQAgAAAAIgAAAGRycy9kb3ducmV2LnhtbFBLAQIUABQAAAAIAIdO4kCqtVxzFQIAAEUE&#10;AAAOAAAAAAAAAAEAIAAAACkBAABkcnMvZTJvRG9jLnhtbFBLBQYAAAAABgAGAFkBAACwBQAAAAA=&#10;">
                <v:fill on="t" focussize="0,0"/>
                <v:stroke color="#000000" joinstyle="miter"/>
                <v:imagedata o:title=""/>
                <o:lock v:ext="edit" aspectratio="f"/>
                <v:textbox>
                  <w:txbxContent>
                    <w:p>
                      <w:pPr>
                        <w:jc w:val="center"/>
                        <w:rPr>
                          <w:rFonts w:hint="eastAsia"/>
                          <w:b/>
                          <w:sz w:val="44"/>
                          <w:szCs w:val="44"/>
                        </w:rPr>
                      </w:pPr>
                    </w:p>
                    <w:p>
                      <w:pPr>
                        <w:jc w:val="center"/>
                        <w:rPr>
                          <w:rFonts w:hint="eastAsia"/>
                          <w:b/>
                          <w:sz w:val="32"/>
                          <w:szCs w:val="32"/>
                        </w:rPr>
                      </w:pPr>
                      <w:r>
                        <w:rPr>
                          <w:rFonts w:hint="eastAsia"/>
                          <w:b/>
                          <w:sz w:val="32"/>
                          <w:szCs w:val="32"/>
                        </w:rPr>
                        <w:t>法人身份证</w:t>
                      </w:r>
                    </w:p>
                    <w:p>
                      <w:pPr>
                        <w:jc w:val="center"/>
                        <w:rPr>
                          <w:rFonts w:hint="eastAsia"/>
                          <w:b/>
                          <w:sz w:val="32"/>
                          <w:szCs w:val="32"/>
                        </w:rPr>
                      </w:pPr>
                      <w:r>
                        <w:rPr>
                          <w:rFonts w:hint="eastAsia"/>
                          <w:b/>
                          <w:sz w:val="32"/>
                          <w:szCs w:val="32"/>
                        </w:rPr>
                        <w:t>正面复印件</w:t>
                      </w:r>
                    </w:p>
                  </w:txbxContent>
                </v:textbox>
              </v:shape>
            </w:pict>
          </mc:Fallback>
        </mc:AlternateContent>
      </w:r>
    </w:p>
    <w:p>
      <w:pPr>
        <w:ind w:firstLine="600"/>
        <w:rPr>
          <w:rFonts w:hint="eastAsia"/>
          <w:sz w:val="28"/>
          <w:szCs w:val="28"/>
        </w:rPr>
      </w:pPr>
    </w:p>
    <w:p>
      <w:pPr>
        <w:ind w:firstLine="600"/>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ind w:firstLine="600"/>
        <w:rPr>
          <w:rFonts w:hint="eastAsia"/>
          <w:sz w:val="28"/>
          <w:szCs w:val="28"/>
        </w:rPr>
      </w:pPr>
      <w:r>
        <w:rPr>
          <w:rFonts w:hint="eastAsia"/>
          <w:sz w:val="28"/>
          <w:szCs w:val="28"/>
        </w:rPr>
        <w:t>投标单位（盖章）：</w:t>
      </w:r>
    </w:p>
    <w:p>
      <w:pPr>
        <w:ind w:firstLine="600"/>
        <w:rPr>
          <w:rFonts w:hint="eastAsia"/>
          <w:sz w:val="28"/>
          <w:szCs w:val="28"/>
        </w:rPr>
      </w:pPr>
    </w:p>
    <w:p>
      <w:pPr>
        <w:ind w:firstLine="600"/>
        <w:rPr>
          <w:rFonts w:hint="eastAsia"/>
          <w:sz w:val="28"/>
          <w:szCs w:val="28"/>
        </w:rPr>
      </w:pPr>
    </w:p>
    <w:p>
      <w:pPr>
        <w:ind w:firstLine="600"/>
        <w:rPr>
          <w:rFonts w:hint="eastAsia"/>
          <w:sz w:val="28"/>
          <w:szCs w:val="28"/>
        </w:rPr>
      </w:pPr>
      <w:r>
        <w:rPr>
          <w:rFonts w:hint="eastAsia"/>
          <w:sz w:val="28"/>
          <w:szCs w:val="28"/>
        </w:rPr>
        <w:t>日    期：2021年   月   日</w:t>
      </w:r>
    </w:p>
    <w:p>
      <w:pPr>
        <w:ind w:firstLine="600"/>
        <w:rPr>
          <w:rFonts w:hint="eastAsia"/>
          <w:sz w:val="28"/>
          <w:szCs w:val="28"/>
        </w:rPr>
      </w:pPr>
    </w:p>
    <w:p>
      <w:pPr>
        <w:rPr>
          <w:rFonts w:hint="eastAsia"/>
          <w:sz w:val="32"/>
          <w:szCs w:val="32"/>
        </w:rPr>
      </w:pPr>
      <w:r>
        <w:rPr>
          <w:rFonts w:hint="eastAsia"/>
          <w:sz w:val="28"/>
          <w:szCs w:val="28"/>
        </w:rPr>
        <w:t xml:space="preserve">格式5                 </w:t>
      </w:r>
      <w:r>
        <w:rPr>
          <w:rFonts w:hint="eastAsia"/>
          <w:b/>
          <w:sz w:val="44"/>
          <w:szCs w:val="44"/>
        </w:rPr>
        <w:t>企业资格声明</w:t>
      </w:r>
    </w:p>
    <w:p>
      <w:pPr>
        <w:rPr>
          <w:rFonts w:hint="eastAsia"/>
          <w:sz w:val="28"/>
          <w:szCs w:val="28"/>
        </w:rPr>
      </w:pPr>
    </w:p>
    <w:p>
      <w:pPr>
        <w:rPr>
          <w:rFonts w:hint="eastAsia"/>
          <w:sz w:val="28"/>
          <w:szCs w:val="28"/>
        </w:rPr>
      </w:pPr>
      <w:r>
        <w:rPr>
          <w:rFonts w:hint="eastAsia"/>
          <w:sz w:val="28"/>
          <w:szCs w:val="28"/>
        </w:rPr>
        <w:t xml:space="preserve">   1、企业名称：</w:t>
      </w:r>
      <w:r>
        <w:rPr>
          <w:rFonts w:hint="eastAsia"/>
          <w:sz w:val="28"/>
          <w:szCs w:val="28"/>
          <w:u w:val="single"/>
        </w:rPr>
        <w:t xml:space="preserve">                            </w:t>
      </w:r>
    </w:p>
    <w:p>
      <w:pPr>
        <w:ind w:firstLine="435" w:firstLineChars="150"/>
        <w:rPr>
          <w:rFonts w:hint="eastAsia"/>
          <w:sz w:val="28"/>
          <w:szCs w:val="28"/>
          <w:u w:val="single"/>
        </w:rPr>
      </w:pPr>
      <w:r>
        <w:rPr>
          <w:rFonts w:hint="eastAsia"/>
          <w:sz w:val="28"/>
          <w:szCs w:val="28"/>
        </w:rPr>
        <w:t>2、地    址：</w:t>
      </w:r>
      <w:r>
        <w:rPr>
          <w:rFonts w:hint="eastAsia"/>
          <w:sz w:val="28"/>
          <w:szCs w:val="28"/>
          <w:u w:val="single"/>
        </w:rPr>
        <w:t xml:space="preserve">                            </w:t>
      </w:r>
    </w:p>
    <w:p>
      <w:pPr>
        <w:ind w:firstLine="435" w:firstLineChars="150"/>
        <w:rPr>
          <w:rFonts w:hint="eastAsia"/>
          <w:sz w:val="28"/>
          <w:szCs w:val="28"/>
          <w:u w:val="single"/>
        </w:rPr>
      </w:pPr>
      <w:r>
        <w:rPr>
          <w:rFonts w:hint="eastAsia"/>
          <w:sz w:val="28"/>
          <w:szCs w:val="28"/>
        </w:rPr>
        <w:t>3、联 系 人：</w:t>
      </w:r>
      <w:r>
        <w:rPr>
          <w:rFonts w:hint="eastAsia"/>
          <w:sz w:val="28"/>
          <w:szCs w:val="28"/>
          <w:u w:val="single"/>
        </w:rPr>
        <w:t xml:space="preserve">                            </w:t>
      </w:r>
      <w:r>
        <w:rPr>
          <w:rFonts w:hint="eastAsia"/>
          <w:sz w:val="28"/>
          <w:szCs w:val="28"/>
        </w:rPr>
        <w:t xml:space="preserve">  手机：</w:t>
      </w:r>
      <w:r>
        <w:rPr>
          <w:rFonts w:hint="eastAsia"/>
          <w:sz w:val="28"/>
          <w:szCs w:val="28"/>
          <w:u w:val="single"/>
        </w:rPr>
        <w:t xml:space="preserve">             </w:t>
      </w:r>
    </w:p>
    <w:p>
      <w:pPr>
        <w:ind w:firstLine="435" w:firstLineChars="150"/>
        <w:rPr>
          <w:rFonts w:hint="eastAsia"/>
          <w:sz w:val="28"/>
          <w:szCs w:val="28"/>
        </w:rPr>
      </w:pPr>
      <w:r>
        <w:rPr>
          <w:rFonts w:hint="eastAsia"/>
          <w:sz w:val="28"/>
          <w:szCs w:val="28"/>
        </w:rPr>
        <w:t>4、电    话：</w:t>
      </w:r>
      <w:r>
        <w:rPr>
          <w:rFonts w:hint="eastAsia"/>
          <w:sz w:val="28"/>
          <w:szCs w:val="28"/>
          <w:u w:val="single"/>
        </w:rPr>
        <w:t xml:space="preserve">                            </w:t>
      </w:r>
      <w:r>
        <w:rPr>
          <w:rFonts w:hint="eastAsia"/>
          <w:sz w:val="28"/>
          <w:szCs w:val="28"/>
        </w:rPr>
        <w:t xml:space="preserve">  传真：</w:t>
      </w:r>
      <w:r>
        <w:rPr>
          <w:rFonts w:hint="eastAsia"/>
          <w:sz w:val="28"/>
          <w:szCs w:val="28"/>
          <w:u w:val="single"/>
        </w:rPr>
        <w:t xml:space="preserve">             </w:t>
      </w:r>
    </w:p>
    <w:p>
      <w:pPr>
        <w:rPr>
          <w:rFonts w:hint="eastAsia"/>
          <w:sz w:val="28"/>
          <w:szCs w:val="28"/>
        </w:rPr>
      </w:pPr>
      <w:r>
        <w:rPr>
          <w:rFonts w:hint="eastAsia"/>
          <w:sz w:val="28"/>
          <w:szCs w:val="28"/>
        </w:rPr>
        <w:t xml:space="preserve">   5、成立或注册日期：</w:t>
      </w:r>
      <w:r>
        <w:rPr>
          <w:rFonts w:hint="eastAsia"/>
          <w:sz w:val="28"/>
          <w:szCs w:val="28"/>
          <w:u w:val="single"/>
        </w:rPr>
        <w:t xml:space="preserve">                  </w:t>
      </w:r>
    </w:p>
    <w:p>
      <w:pPr>
        <w:rPr>
          <w:rFonts w:hint="eastAsia"/>
          <w:sz w:val="28"/>
          <w:szCs w:val="28"/>
        </w:rPr>
      </w:pPr>
      <w:r>
        <w:rPr>
          <w:rFonts w:hint="eastAsia"/>
          <w:sz w:val="28"/>
          <w:szCs w:val="28"/>
        </w:rPr>
        <w:t xml:space="preserve">   6、注册资本：</w:t>
      </w:r>
      <w:r>
        <w:rPr>
          <w:rFonts w:hint="eastAsia"/>
          <w:sz w:val="28"/>
          <w:szCs w:val="28"/>
          <w:u w:val="single"/>
        </w:rPr>
        <w:t xml:space="preserve">                   </w:t>
      </w:r>
    </w:p>
    <w:p>
      <w:pPr>
        <w:rPr>
          <w:rFonts w:hint="eastAsia"/>
          <w:sz w:val="28"/>
          <w:szCs w:val="28"/>
          <w:u w:val="single"/>
        </w:rPr>
      </w:pPr>
      <w:r>
        <w:rPr>
          <w:rFonts w:hint="eastAsia"/>
          <w:sz w:val="28"/>
          <w:szCs w:val="28"/>
        </w:rPr>
        <w:t xml:space="preserve">   7、法人代表姓名：</w:t>
      </w:r>
      <w:r>
        <w:rPr>
          <w:rFonts w:hint="eastAsia"/>
          <w:sz w:val="28"/>
          <w:szCs w:val="28"/>
          <w:u w:val="single"/>
        </w:rPr>
        <w:t xml:space="preserve">                </w:t>
      </w:r>
      <w:r>
        <w:rPr>
          <w:rFonts w:hint="eastAsia"/>
          <w:sz w:val="28"/>
          <w:szCs w:val="28"/>
        </w:rPr>
        <w:t xml:space="preserve"> 联系电话：</w:t>
      </w:r>
      <w:r>
        <w:rPr>
          <w:rFonts w:hint="eastAsia"/>
          <w:sz w:val="28"/>
          <w:szCs w:val="28"/>
          <w:u w:val="single"/>
        </w:rPr>
        <w:t xml:space="preserve">                   </w:t>
      </w:r>
    </w:p>
    <w:p>
      <w:pPr>
        <w:ind w:firstLine="435" w:firstLineChars="150"/>
        <w:rPr>
          <w:rFonts w:hint="eastAsia"/>
          <w:sz w:val="28"/>
          <w:szCs w:val="28"/>
        </w:rPr>
      </w:pPr>
      <w:r>
        <w:rPr>
          <w:rFonts w:hint="eastAsia"/>
          <w:sz w:val="28"/>
          <w:szCs w:val="28"/>
        </w:rPr>
        <w:t>8、开户银行名称：</w:t>
      </w:r>
      <w:r>
        <w:rPr>
          <w:rFonts w:hint="eastAsia"/>
          <w:sz w:val="28"/>
          <w:szCs w:val="28"/>
          <w:u w:val="single"/>
        </w:rPr>
        <w:t xml:space="preserve">                       </w:t>
      </w:r>
      <w:r>
        <w:rPr>
          <w:rFonts w:hint="eastAsia" w:ascii="宋体" w:hAnsi="宋体"/>
          <w:color w:val="000000"/>
          <w:kern w:val="0"/>
          <w:sz w:val="28"/>
          <w:szCs w:val="28"/>
        </w:rPr>
        <w:t xml:space="preserve"> </w:t>
      </w:r>
    </w:p>
    <w:p>
      <w:pPr>
        <w:widowControl/>
        <w:spacing w:line="360" w:lineRule="exact"/>
        <w:ind w:firstLine="870" w:firstLineChars="300"/>
        <w:jc w:val="left"/>
        <w:rPr>
          <w:rFonts w:hint="eastAsia" w:ascii="宋体" w:hAnsi="宋体"/>
          <w:color w:val="000000"/>
          <w:kern w:val="0"/>
          <w:sz w:val="28"/>
          <w:szCs w:val="28"/>
        </w:rPr>
      </w:pPr>
      <w:r>
        <w:rPr>
          <w:rFonts w:hint="eastAsia" w:ascii="宋体" w:hAnsi="宋体"/>
          <w:color w:val="000000"/>
          <w:kern w:val="0"/>
          <w:sz w:val="28"/>
          <w:szCs w:val="28"/>
        </w:rPr>
        <w:t>开户银行账号：</w:t>
      </w:r>
      <w:r>
        <w:rPr>
          <w:rFonts w:hint="eastAsia" w:ascii="宋体" w:hAnsi="宋体"/>
          <w:color w:val="000000"/>
          <w:kern w:val="0"/>
          <w:sz w:val="28"/>
          <w:szCs w:val="28"/>
          <w:u w:val="single"/>
        </w:rPr>
        <w:t xml:space="preserve">                       </w:t>
      </w:r>
    </w:p>
    <w:p>
      <w:pPr>
        <w:widowControl/>
        <w:spacing w:line="360" w:lineRule="exact"/>
        <w:ind w:firstLine="870" w:firstLineChars="300"/>
        <w:jc w:val="left"/>
        <w:rPr>
          <w:rFonts w:hint="eastAsia" w:ascii="宋体" w:hAnsi="宋体"/>
          <w:color w:val="000000"/>
          <w:kern w:val="0"/>
          <w:sz w:val="28"/>
          <w:szCs w:val="28"/>
          <w:u w:val="single"/>
        </w:rPr>
      </w:pPr>
      <w:r>
        <w:rPr>
          <w:rFonts w:hint="eastAsia" w:ascii="宋体" w:hAnsi="宋体"/>
          <w:color w:val="000000"/>
          <w:kern w:val="0"/>
          <w:sz w:val="28"/>
          <w:szCs w:val="28"/>
        </w:rPr>
        <w:t>开户银行地址：</w:t>
      </w:r>
      <w:r>
        <w:rPr>
          <w:rFonts w:hint="eastAsia" w:ascii="宋体" w:hAnsi="宋体"/>
          <w:color w:val="000000"/>
          <w:kern w:val="0"/>
          <w:sz w:val="28"/>
          <w:szCs w:val="28"/>
          <w:u w:val="single"/>
        </w:rPr>
        <w:t xml:space="preserve">                       </w:t>
      </w:r>
    </w:p>
    <w:p>
      <w:pPr>
        <w:ind w:firstLine="870" w:firstLineChars="300"/>
        <w:rPr>
          <w:rFonts w:hint="eastAsia"/>
          <w:sz w:val="28"/>
          <w:szCs w:val="28"/>
        </w:rPr>
      </w:pPr>
      <w:r>
        <w:rPr>
          <w:rFonts w:hint="eastAsia" w:ascii="宋体" w:hAnsi="宋体"/>
          <w:color w:val="000000"/>
          <w:kern w:val="0"/>
          <w:sz w:val="28"/>
          <w:szCs w:val="28"/>
        </w:rPr>
        <w:t>开户银行电话：</w:t>
      </w:r>
      <w:r>
        <w:rPr>
          <w:rFonts w:hint="eastAsia"/>
          <w:sz w:val="28"/>
          <w:szCs w:val="28"/>
          <w:u w:val="single"/>
        </w:rPr>
        <w:t xml:space="preserve">                       </w:t>
      </w:r>
    </w:p>
    <w:p>
      <w:pPr>
        <w:ind w:firstLine="435" w:firstLineChars="150"/>
        <w:rPr>
          <w:rFonts w:hint="eastAsia"/>
          <w:sz w:val="28"/>
          <w:szCs w:val="28"/>
        </w:rPr>
      </w:pPr>
      <w:r>
        <w:rPr>
          <w:rFonts w:hint="eastAsia"/>
          <w:sz w:val="28"/>
          <w:szCs w:val="28"/>
        </w:rPr>
        <w:t>9、其它情况：</w:t>
      </w:r>
      <w:r>
        <w:rPr>
          <w:rFonts w:hint="eastAsia"/>
          <w:sz w:val="28"/>
          <w:szCs w:val="28"/>
          <w:u w:val="single"/>
        </w:rPr>
        <w:t xml:space="preserve">                                   </w:t>
      </w:r>
    </w:p>
    <w:p>
      <w:pPr>
        <w:rPr>
          <w:rFonts w:hint="eastAsia"/>
          <w:sz w:val="28"/>
          <w:szCs w:val="28"/>
        </w:rPr>
      </w:pPr>
      <w:r>
        <w:rPr>
          <w:rFonts w:hint="eastAsia"/>
          <w:sz w:val="28"/>
          <w:szCs w:val="28"/>
        </w:rPr>
        <w:t xml:space="preserve">    兹证明上述声明真实、准确，并提供了全部能提供的资料和数据，我们同意遵照贵方要求出示有关证明文件。</w:t>
      </w:r>
    </w:p>
    <w:p>
      <w:pPr>
        <w:rPr>
          <w:rFonts w:hint="eastAsia"/>
          <w:sz w:val="28"/>
          <w:szCs w:val="28"/>
        </w:rPr>
      </w:pPr>
      <w:r>
        <w:rPr>
          <w:rFonts w:hint="eastAsia"/>
          <w:sz w:val="28"/>
          <w:szCs w:val="28"/>
        </w:rPr>
        <w:t xml:space="preserve">      </w:t>
      </w:r>
    </w:p>
    <w:p>
      <w:pPr>
        <w:rPr>
          <w:rFonts w:hint="eastAsia"/>
          <w:sz w:val="28"/>
          <w:szCs w:val="28"/>
        </w:rPr>
      </w:pPr>
    </w:p>
    <w:p>
      <w:pPr>
        <w:rPr>
          <w:rFonts w:hint="eastAsia"/>
          <w:sz w:val="28"/>
          <w:szCs w:val="28"/>
        </w:rPr>
      </w:pPr>
    </w:p>
    <w:p>
      <w:pPr>
        <w:rPr>
          <w:rFonts w:hint="eastAsia"/>
          <w:sz w:val="28"/>
          <w:szCs w:val="28"/>
        </w:rPr>
      </w:pPr>
    </w:p>
    <w:p>
      <w:pPr>
        <w:rPr>
          <w:rFonts w:hint="eastAsia"/>
          <w:sz w:val="28"/>
          <w:szCs w:val="28"/>
        </w:rPr>
      </w:pPr>
    </w:p>
    <w:p>
      <w:pPr>
        <w:ind w:firstLine="580" w:firstLineChars="200"/>
        <w:rPr>
          <w:rFonts w:hint="eastAsia"/>
          <w:sz w:val="28"/>
          <w:szCs w:val="28"/>
        </w:rPr>
      </w:pPr>
      <w:r>
        <w:rPr>
          <w:rFonts w:hint="eastAsia"/>
          <w:sz w:val="28"/>
          <w:szCs w:val="28"/>
        </w:rPr>
        <w:t>投标单位全称（公章）：</w:t>
      </w:r>
    </w:p>
    <w:p>
      <w:pPr>
        <w:rPr>
          <w:rFonts w:hint="eastAsia"/>
          <w:sz w:val="28"/>
          <w:szCs w:val="28"/>
        </w:rPr>
      </w:pPr>
    </w:p>
    <w:p>
      <w:pPr>
        <w:ind w:firstLine="580" w:firstLineChars="200"/>
        <w:rPr>
          <w:rFonts w:hint="eastAsia"/>
          <w:sz w:val="28"/>
          <w:szCs w:val="28"/>
        </w:rPr>
      </w:pPr>
      <w:r>
        <w:rPr>
          <w:rFonts w:hint="eastAsia"/>
          <w:sz w:val="28"/>
          <w:szCs w:val="28"/>
        </w:rPr>
        <w:t>授权代表或法人（签字）：</w:t>
      </w:r>
    </w:p>
    <w:p>
      <w:pPr>
        <w:rPr>
          <w:rFonts w:hint="eastAsia"/>
          <w:sz w:val="28"/>
          <w:szCs w:val="28"/>
        </w:rPr>
      </w:pPr>
    </w:p>
    <w:p>
      <w:pPr>
        <w:ind w:firstLine="580" w:firstLineChars="200"/>
        <w:rPr>
          <w:rFonts w:hint="eastAsia"/>
          <w:sz w:val="28"/>
          <w:szCs w:val="28"/>
        </w:rPr>
      </w:pPr>
      <w:r>
        <w:rPr>
          <w:rFonts w:hint="eastAsia"/>
          <w:sz w:val="28"/>
          <w:szCs w:val="28"/>
        </w:rPr>
        <w:t>日  期：2021年   月   日</w:t>
      </w:r>
    </w:p>
    <w:sectPr>
      <w:headerReference r:id="rId7" w:type="default"/>
      <w:footerReference r:id="rId8" w:type="default"/>
      <w:type w:val="continuous"/>
      <w:pgSz w:w="11907" w:h="16840"/>
      <w:pgMar w:top="1134" w:right="1134" w:bottom="1134" w:left="1134" w:header="851" w:footer="992" w:gutter="0"/>
      <w:cols w:space="720" w:num="1"/>
      <w:docGrid w:type="linesAndChars" w:linePitch="511" w:charSpace="204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right" w:y="1"/>
      <w:rPr>
        <w:rStyle w:val="20"/>
      </w:rPr>
    </w:pPr>
  </w:p>
  <w:p>
    <w:pPr>
      <w:pStyle w:val="11"/>
      <w:ind w:right="360"/>
      <w:jc w:val="center"/>
      <w:rPr>
        <w:rFonts w:hint="eastAsia" w:eastAsia="黑体"/>
      </w:rPr>
    </w:pPr>
    <w:r>
      <w:rPr>
        <w:rFonts w:eastAsia="黑体"/>
      </w:rPr>
      <w:t xml:space="preserve">- </w:t>
    </w:r>
    <w:r>
      <w:rPr>
        <w:rFonts w:eastAsia="黑体"/>
      </w:rPr>
      <w:fldChar w:fldCharType="begin"/>
    </w:r>
    <w:r>
      <w:rPr>
        <w:rFonts w:eastAsia="黑体"/>
      </w:rPr>
      <w:instrText xml:space="preserve"> PAGE </w:instrText>
    </w:r>
    <w:r>
      <w:rPr>
        <w:rFonts w:eastAsia="黑体"/>
      </w:rPr>
      <w:fldChar w:fldCharType="separate"/>
    </w:r>
    <w:r>
      <w:rPr>
        <w:rFonts w:eastAsia="黑体"/>
      </w:rPr>
      <w:t>1</w:t>
    </w:r>
    <w:r>
      <w:rPr>
        <w:rFonts w:eastAsia="黑体"/>
      </w:rPr>
      <w:fldChar w:fldCharType="end"/>
    </w:r>
    <w:r>
      <w:rPr>
        <w:rFonts w:eastAsia="黑体"/>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rFonts w:hint="eastAsia"/>
      </w:rPr>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spacing w:before="120"/>
      <w:jc w:val="center"/>
      <w:rPr>
        <w:rFonts w:hint="eastAsia"/>
        <w:sz w:val="21"/>
        <w:szCs w:val="21"/>
      </w:rPr>
    </w:pPr>
    <w:r>
      <w:rPr>
        <w:rStyle w:val="20"/>
      </w:rPr>
      <w:softHyphen/>
    </w:r>
    <w:r>
      <w:rPr>
        <w:rStyle w:val="20"/>
      </w:rPr>
      <w:softHyphen/>
    </w:r>
    <w:r>
      <w:rPr>
        <w:rStyle w:val="20"/>
      </w:rPr>
      <w:softHyphen/>
    </w:r>
    <w:r>
      <w:rPr>
        <w:rStyle w:val="20"/>
        <w:rFonts w:hint="eastAsia"/>
        <w:color w:val="000000"/>
        <w:sz w:val="21"/>
        <w:szCs w:val="21"/>
      </w:rPr>
      <w:t>—</w:t>
    </w:r>
    <w:r>
      <w:rPr>
        <w:color w:val="000000"/>
        <w:sz w:val="21"/>
        <w:szCs w:val="21"/>
      </w:rPr>
      <w:fldChar w:fldCharType="begin"/>
    </w:r>
    <w:r>
      <w:rPr>
        <w:rStyle w:val="20"/>
        <w:color w:val="000000"/>
        <w:sz w:val="21"/>
        <w:szCs w:val="21"/>
      </w:rPr>
      <w:instrText xml:space="preserve"> PAGE </w:instrText>
    </w:r>
    <w:r>
      <w:rPr>
        <w:color w:val="000000"/>
        <w:sz w:val="21"/>
        <w:szCs w:val="21"/>
      </w:rPr>
      <w:fldChar w:fldCharType="separate"/>
    </w:r>
    <w:r>
      <w:rPr>
        <w:rStyle w:val="20"/>
        <w:color w:val="000000"/>
        <w:sz w:val="21"/>
        <w:szCs w:val="21"/>
      </w:rPr>
      <w:t>14</w:t>
    </w:r>
    <w:r>
      <w:rPr>
        <w:color w:val="000000"/>
        <w:sz w:val="21"/>
        <w:szCs w:val="21"/>
      </w:rPr>
      <w:fldChar w:fldCharType="end"/>
    </w:r>
    <w:r>
      <w:rPr>
        <w:rStyle w:val="20"/>
        <w:color w:val="000000"/>
        <w:sz w:val="21"/>
        <w:szCs w:val="21"/>
      </w:rPr>
      <w:softHyphen/>
    </w:r>
    <w:r>
      <w:rPr>
        <w:rStyle w:val="20"/>
        <w:color w:val="000000"/>
        <w:sz w:val="21"/>
        <w:szCs w:val="21"/>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hint="eastAsia"/>
      </w:rPr>
    </w:pPr>
    <w:r>
      <w:rPr>
        <w:rFonts w:hint="eastAsia"/>
      </w:rPr>
      <w:t>招标文件                                                                                         目录</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hint="default" w:eastAsia="宋体"/>
        <w:sz w:val="21"/>
        <w:szCs w:val="21"/>
        <w:lang w:val="en-US" w:eastAsia="zh-CN"/>
      </w:rPr>
    </w:pPr>
    <w:r>
      <w:rPr>
        <w:rFonts w:hint="eastAsia"/>
        <w:sz w:val="21"/>
        <w:szCs w:val="21"/>
      </w:rPr>
      <w:t>大连水泥集团有限公司                                               招标编号：DSJT2021-</w:t>
    </w:r>
    <w:r>
      <w:rPr>
        <w:rFonts w:hint="eastAsia"/>
        <w:sz w:val="21"/>
        <w:szCs w:val="21"/>
        <w:lang w:val="en-US" w:eastAsia="zh-CN"/>
      </w:rPr>
      <w:t>SC</w:t>
    </w:r>
    <w:r>
      <w:rPr>
        <w:rFonts w:hint="eastAsia"/>
        <w:color w:val="auto"/>
        <w:sz w:val="21"/>
        <w:szCs w:val="21"/>
        <w:lang w:val="en-US" w:eastAsia="zh-CN"/>
      </w:rPr>
      <w:t>003</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hint="default" w:ascii="楷体_GB2312" w:eastAsia="楷体_GB2312"/>
        <w:sz w:val="21"/>
        <w:szCs w:val="21"/>
        <w:lang w:val="en-US" w:eastAsia="zh-CN"/>
      </w:rPr>
    </w:pPr>
    <w:r>
      <w:rPr>
        <w:rFonts w:hint="eastAsia" w:ascii="楷体_GB2312" w:eastAsia="楷体_GB2312"/>
        <w:sz w:val="21"/>
        <w:szCs w:val="21"/>
      </w:rPr>
      <w:t>大连水泥集团有限公司                                                招标编号：DSJT2021-</w:t>
    </w:r>
    <w:r>
      <w:rPr>
        <w:rFonts w:hint="eastAsia" w:ascii="楷体_GB2312" w:eastAsia="楷体_GB2312"/>
        <w:sz w:val="21"/>
        <w:szCs w:val="21"/>
        <w:lang w:val="en-US" w:eastAsia="zh-CN"/>
      </w:rPr>
      <w:t>SC</w:t>
    </w:r>
    <w:r>
      <w:rPr>
        <w:rFonts w:hint="eastAsia" w:ascii="楷体_GB2312" w:eastAsia="楷体_GB2312"/>
        <w:color w:val="auto"/>
        <w:sz w:val="21"/>
        <w:szCs w:val="21"/>
        <w:lang w:val="en-US" w:eastAsia="zh-CN"/>
      </w:rPr>
      <w:t>003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61E4FE"/>
    <w:multiLevelType w:val="singleLevel"/>
    <w:tmpl w:val="E161E4FE"/>
    <w:lvl w:ilvl="0" w:tentative="0">
      <w:start w:val="1"/>
      <w:numFmt w:val="decimal"/>
      <w:lvlText w:val="%1."/>
      <w:lvlJc w:val="left"/>
      <w:pPr>
        <w:tabs>
          <w:tab w:val="left" w:pos="312"/>
        </w:tabs>
      </w:pPr>
      <w:rPr>
        <w:rFonts w:hint="default"/>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29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337B"/>
    <w:rsid w:val="00000C3F"/>
    <w:rsid w:val="0000753F"/>
    <w:rsid w:val="00013B88"/>
    <w:rsid w:val="00013FC3"/>
    <w:rsid w:val="00020D42"/>
    <w:rsid w:val="00021DE1"/>
    <w:rsid w:val="0002610C"/>
    <w:rsid w:val="000275AB"/>
    <w:rsid w:val="00027C2A"/>
    <w:rsid w:val="00033A9A"/>
    <w:rsid w:val="00035DA6"/>
    <w:rsid w:val="000536E0"/>
    <w:rsid w:val="00063BD5"/>
    <w:rsid w:val="000724CA"/>
    <w:rsid w:val="00074E01"/>
    <w:rsid w:val="000777D2"/>
    <w:rsid w:val="00077CEC"/>
    <w:rsid w:val="00084018"/>
    <w:rsid w:val="0008751B"/>
    <w:rsid w:val="00087C42"/>
    <w:rsid w:val="00090C05"/>
    <w:rsid w:val="00093AC1"/>
    <w:rsid w:val="00096D98"/>
    <w:rsid w:val="000A42B1"/>
    <w:rsid w:val="000B28AD"/>
    <w:rsid w:val="000B6EB9"/>
    <w:rsid w:val="000C2162"/>
    <w:rsid w:val="000C39B4"/>
    <w:rsid w:val="000D1EDD"/>
    <w:rsid w:val="000E1626"/>
    <w:rsid w:val="000E4612"/>
    <w:rsid w:val="000F6EE4"/>
    <w:rsid w:val="00107110"/>
    <w:rsid w:val="0011383F"/>
    <w:rsid w:val="00120237"/>
    <w:rsid w:val="0012296C"/>
    <w:rsid w:val="00125AE8"/>
    <w:rsid w:val="001347A0"/>
    <w:rsid w:val="00134B64"/>
    <w:rsid w:val="001412C4"/>
    <w:rsid w:val="00141E1C"/>
    <w:rsid w:val="0014702A"/>
    <w:rsid w:val="00147549"/>
    <w:rsid w:val="001620D8"/>
    <w:rsid w:val="001771C8"/>
    <w:rsid w:val="00183701"/>
    <w:rsid w:val="0019036F"/>
    <w:rsid w:val="00193AB9"/>
    <w:rsid w:val="00194539"/>
    <w:rsid w:val="00195B0A"/>
    <w:rsid w:val="001A1456"/>
    <w:rsid w:val="001A2E0F"/>
    <w:rsid w:val="001B2C4A"/>
    <w:rsid w:val="001B5125"/>
    <w:rsid w:val="001C2AD4"/>
    <w:rsid w:val="001C3173"/>
    <w:rsid w:val="001C70ED"/>
    <w:rsid w:val="001D21FE"/>
    <w:rsid w:val="001E30FF"/>
    <w:rsid w:val="001E3D6E"/>
    <w:rsid w:val="001E7DB0"/>
    <w:rsid w:val="001F7DEC"/>
    <w:rsid w:val="00200B5E"/>
    <w:rsid w:val="0020578A"/>
    <w:rsid w:val="002159DA"/>
    <w:rsid w:val="00220582"/>
    <w:rsid w:val="002276DC"/>
    <w:rsid w:val="00227A05"/>
    <w:rsid w:val="0023191E"/>
    <w:rsid w:val="00232C66"/>
    <w:rsid w:val="002504A6"/>
    <w:rsid w:val="0025679F"/>
    <w:rsid w:val="00256AD4"/>
    <w:rsid w:val="00261C44"/>
    <w:rsid w:val="002853CC"/>
    <w:rsid w:val="002873BB"/>
    <w:rsid w:val="00290D74"/>
    <w:rsid w:val="002945B5"/>
    <w:rsid w:val="002A4A3B"/>
    <w:rsid w:val="002C32B4"/>
    <w:rsid w:val="002C3498"/>
    <w:rsid w:val="002F51EA"/>
    <w:rsid w:val="003055B9"/>
    <w:rsid w:val="0031498B"/>
    <w:rsid w:val="00314FA8"/>
    <w:rsid w:val="00320BE5"/>
    <w:rsid w:val="00331C94"/>
    <w:rsid w:val="00352C29"/>
    <w:rsid w:val="0035464F"/>
    <w:rsid w:val="003549EF"/>
    <w:rsid w:val="00354BCC"/>
    <w:rsid w:val="00366950"/>
    <w:rsid w:val="00366B83"/>
    <w:rsid w:val="00373E36"/>
    <w:rsid w:val="0037669C"/>
    <w:rsid w:val="00384502"/>
    <w:rsid w:val="00387E84"/>
    <w:rsid w:val="00393E65"/>
    <w:rsid w:val="003B7BA1"/>
    <w:rsid w:val="003C437A"/>
    <w:rsid w:val="003C6C53"/>
    <w:rsid w:val="003D17A9"/>
    <w:rsid w:val="003D1B04"/>
    <w:rsid w:val="003D220A"/>
    <w:rsid w:val="003D3276"/>
    <w:rsid w:val="003D3DDD"/>
    <w:rsid w:val="003E2272"/>
    <w:rsid w:val="003E4947"/>
    <w:rsid w:val="003E74BC"/>
    <w:rsid w:val="003F158B"/>
    <w:rsid w:val="00401826"/>
    <w:rsid w:val="004179D7"/>
    <w:rsid w:val="00422DF9"/>
    <w:rsid w:val="00425F91"/>
    <w:rsid w:val="0043179F"/>
    <w:rsid w:val="004326F8"/>
    <w:rsid w:val="00433C2F"/>
    <w:rsid w:val="00434117"/>
    <w:rsid w:val="0043479D"/>
    <w:rsid w:val="0043487A"/>
    <w:rsid w:val="0044081D"/>
    <w:rsid w:val="004416B2"/>
    <w:rsid w:val="00447B7C"/>
    <w:rsid w:val="004805EB"/>
    <w:rsid w:val="00487494"/>
    <w:rsid w:val="004925DF"/>
    <w:rsid w:val="004956E4"/>
    <w:rsid w:val="004958A7"/>
    <w:rsid w:val="004A2021"/>
    <w:rsid w:val="004B0479"/>
    <w:rsid w:val="004B2ED4"/>
    <w:rsid w:val="004B4F05"/>
    <w:rsid w:val="004B56EC"/>
    <w:rsid w:val="004B5A92"/>
    <w:rsid w:val="004C1B40"/>
    <w:rsid w:val="004D5CEA"/>
    <w:rsid w:val="004E4669"/>
    <w:rsid w:val="004E48E8"/>
    <w:rsid w:val="004E536D"/>
    <w:rsid w:val="004F383B"/>
    <w:rsid w:val="004F443A"/>
    <w:rsid w:val="004F5EA3"/>
    <w:rsid w:val="00503428"/>
    <w:rsid w:val="00503B96"/>
    <w:rsid w:val="005043FD"/>
    <w:rsid w:val="00522F62"/>
    <w:rsid w:val="00531AB6"/>
    <w:rsid w:val="005330FB"/>
    <w:rsid w:val="00536CFA"/>
    <w:rsid w:val="00552D53"/>
    <w:rsid w:val="005536C3"/>
    <w:rsid w:val="00554685"/>
    <w:rsid w:val="005568A5"/>
    <w:rsid w:val="00556923"/>
    <w:rsid w:val="00571AB9"/>
    <w:rsid w:val="00571C7B"/>
    <w:rsid w:val="005744CA"/>
    <w:rsid w:val="00575B69"/>
    <w:rsid w:val="005772F4"/>
    <w:rsid w:val="00580890"/>
    <w:rsid w:val="005823FC"/>
    <w:rsid w:val="00596407"/>
    <w:rsid w:val="005A0C3D"/>
    <w:rsid w:val="005A3764"/>
    <w:rsid w:val="005B3760"/>
    <w:rsid w:val="005C0423"/>
    <w:rsid w:val="005C48FD"/>
    <w:rsid w:val="005C563E"/>
    <w:rsid w:val="005D512E"/>
    <w:rsid w:val="005E0538"/>
    <w:rsid w:val="005E619C"/>
    <w:rsid w:val="005E68BF"/>
    <w:rsid w:val="005F39C2"/>
    <w:rsid w:val="0060536B"/>
    <w:rsid w:val="00622F54"/>
    <w:rsid w:val="006339DB"/>
    <w:rsid w:val="006356C7"/>
    <w:rsid w:val="0064100E"/>
    <w:rsid w:val="00650F37"/>
    <w:rsid w:val="00652847"/>
    <w:rsid w:val="00662FB3"/>
    <w:rsid w:val="00663B05"/>
    <w:rsid w:val="00670680"/>
    <w:rsid w:val="00681986"/>
    <w:rsid w:val="00693B6D"/>
    <w:rsid w:val="00694FA2"/>
    <w:rsid w:val="006955EF"/>
    <w:rsid w:val="006A249A"/>
    <w:rsid w:val="006A7500"/>
    <w:rsid w:val="006B552E"/>
    <w:rsid w:val="006B6F26"/>
    <w:rsid w:val="006D3896"/>
    <w:rsid w:val="006F03BB"/>
    <w:rsid w:val="006F483F"/>
    <w:rsid w:val="00717390"/>
    <w:rsid w:val="007248A8"/>
    <w:rsid w:val="00731D9F"/>
    <w:rsid w:val="00735B31"/>
    <w:rsid w:val="00742F6B"/>
    <w:rsid w:val="00745210"/>
    <w:rsid w:val="00746CDC"/>
    <w:rsid w:val="00750DA9"/>
    <w:rsid w:val="00751585"/>
    <w:rsid w:val="00753014"/>
    <w:rsid w:val="00753494"/>
    <w:rsid w:val="007645AA"/>
    <w:rsid w:val="00767AB2"/>
    <w:rsid w:val="00774109"/>
    <w:rsid w:val="00775AD0"/>
    <w:rsid w:val="0077662F"/>
    <w:rsid w:val="00780D40"/>
    <w:rsid w:val="00781EC1"/>
    <w:rsid w:val="007836A1"/>
    <w:rsid w:val="0078546A"/>
    <w:rsid w:val="00786549"/>
    <w:rsid w:val="00791641"/>
    <w:rsid w:val="00796EB6"/>
    <w:rsid w:val="007A5E25"/>
    <w:rsid w:val="007B66E8"/>
    <w:rsid w:val="007C35C7"/>
    <w:rsid w:val="007C56C3"/>
    <w:rsid w:val="007C78EC"/>
    <w:rsid w:val="007D1AAB"/>
    <w:rsid w:val="007D1E37"/>
    <w:rsid w:val="007E3071"/>
    <w:rsid w:val="007E3839"/>
    <w:rsid w:val="007E3BBA"/>
    <w:rsid w:val="007F66D6"/>
    <w:rsid w:val="0080179E"/>
    <w:rsid w:val="00824D89"/>
    <w:rsid w:val="00840C5B"/>
    <w:rsid w:val="00842410"/>
    <w:rsid w:val="00843442"/>
    <w:rsid w:val="008449D7"/>
    <w:rsid w:val="0085103C"/>
    <w:rsid w:val="00851EA6"/>
    <w:rsid w:val="008542C2"/>
    <w:rsid w:val="00861B1A"/>
    <w:rsid w:val="00873E17"/>
    <w:rsid w:val="0088020E"/>
    <w:rsid w:val="0088188A"/>
    <w:rsid w:val="0088297E"/>
    <w:rsid w:val="00890722"/>
    <w:rsid w:val="008A67B4"/>
    <w:rsid w:val="008B4040"/>
    <w:rsid w:val="008B495D"/>
    <w:rsid w:val="008B7C2A"/>
    <w:rsid w:val="008D2A7F"/>
    <w:rsid w:val="008D6670"/>
    <w:rsid w:val="008E2257"/>
    <w:rsid w:val="008F10D9"/>
    <w:rsid w:val="008F5203"/>
    <w:rsid w:val="008F644E"/>
    <w:rsid w:val="00907FAE"/>
    <w:rsid w:val="0091581D"/>
    <w:rsid w:val="009277FB"/>
    <w:rsid w:val="009322D4"/>
    <w:rsid w:val="0093574D"/>
    <w:rsid w:val="00937347"/>
    <w:rsid w:val="009507E8"/>
    <w:rsid w:val="00953380"/>
    <w:rsid w:val="00957882"/>
    <w:rsid w:val="009617B8"/>
    <w:rsid w:val="00971C2C"/>
    <w:rsid w:val="00974F5D"/>
    <w:rsid w:val="00983667"/>
    <w:rsid w:val="00985763"/>
    <w:rsid w:val="009862FC"/>
    <w:rsid w:val="009925DC"/>
    <w:rsid w:val="009935F0"/>
    <w:rsid w:val="00995100"/>
    <w:rsid w:val="00996A3E"/>
    <w:rsid w:val="00996EDF"/>
    <w:rsid w:val="009A1C38"/>
    <w:rsid w:val="009A6CDA"/>
    <w:rsid w:val="009B12D7"/>
    <w:rsid w:val="009B5245"/>
    <w:rsid w:val="009B73E4"/>
    <w:rsid w:val="009D0F9E"/>
    <w:rsid w:val="009D55FD"/>
    <w:rsid w:val="009D6B1B"/>
    <w:rsid w:val="009E1C2A"/>
    <w:rsid w:val="009E2CA1"/>
    <w:rsid w:val="009F19F7"/>
    <w:rsid w:val="009F1BAC"/>
    <w:rsid w:val="00A03C87"/>
    <w:rsid w:val="00A04338"/>
    <w:rsid w:val="00A07AF5"/>
    <w:rsid w:val="00A122BE"/>
    <w:rsid w:val="00A165D1"/>
    <w:rsid w:val="00A17D8A"/>
    <w:rsid w:val="00A20BA2"/>
    <w:rsid w:val="00A2337B"/>
    <w:rsid w:val="00A37303"/>
    <w:rsid w:val="00A37682"/>
    <w:rsid w:val="00A45DE0"/>
    <w:rsid w:val="00A46F52"/>
    <w:rsid w:val="00A5456C"/>
    <w:rsid w:val="00A73296"/>
    <w:rsid w:val="00A74E81"/>
    <w:rsid w:val="00A7647A"/>
    <w:rsid w:val="00A84493"/>
    <w:rsid w:val="00A93CF1"/>
    <w:rsid w:val="00AB3F9F"/>
    <w:rsid w:val="00AC3751"/>
    <w:rsid w:val="00AC43F6"/>
    <w:rsid w:val="00AC5FF1"/>
    <w:rsid w:val="00AD11CA"/>
    <w:rsid w:val="00AD1261"/>
    <w:rsid w:val="00AD2BFC"/>
    <w:rsid w:val="00AE40DA"/>
    <w:rsid w:val="00AF2373"/>
    <w:rsid w:val="00B06AC5"/>
    <w:rsid w:val="00B112BA"/>
    <w:rsid w:val="00B1743F"/>
    <w:rsid w:val="00B22705"/>
    <w:rsid w:val="00B240C4"/>
    <w:rsid w:val="00B30240"/>
    <w:rsid w:val="00B36087"/>
    <w:rsid w:val="00B41F23"/>
    <w:rsid w:val="00B4251E"/>
    <w:rsid w:val="00B50F49"/>
    <w:rsid w:val="00B530CE"/>
    <w:rsid w:val="00B80137"/>
    <w:rsid w:val="00B826EA"/>
    <w:rsid w:val="00B841DA"/>
    <w:rsid w:val="00B91B1B"/>
    <w:rsid w:val="00B91CE1"/>
    <w:rsid w:val="00BA06C7"/>
    <w:rsid w:val="00BA2043"/>
    <w:rsid w:val="00BA37EE"/>
    <w:rsid w:val="00BA7648"/>
    <w:rsid w:val="00BB4C28"/>
    <w:rsid w:val="00BC4F5E"/>
    <w:rsid w:val="00BC769F"/>
    <w:rsid w:val="00BD62DD"/>
    <w:rsid w:val="00BF2D1C"/>
    <w:rsid w:val="00BF3950"/>
    <w:rsid w:val="00BF4C45"/>
    <w:rsid w:val="00C04137"/>
    <w:rsid w:val="00C05DFD"/>
    <w:rsid w:val="00C1252F"/>
    <w:rsid w:val="00C16471"/>
    <w:rsid w:val="00C300DF"/>
    <w:rsid w:val="00C33811"/>
    <w:rsid w:val="00C44FDF"/>
    <w:rsid w:val="00C46F2E"/>
    <w:rsid w:val="00C5165B"/>
    <w:rsid w:val="00C52500"/>
    <w:rsid w:val="00C606BB"/>
    <w:rsid w:val="00C67012"/>
    <w:rsid w:val="00C75E9E"/>
    <w:rsid w:val="00C76277"/>
    <w:rsid w:val="00C86294"/>
    <w:rsid w:val="00C938BC"/>
    <w:rsid w:val="00CB02EC"/>
    <w:rsid w:val="00CB4351"/>
    <w:rsid w:val="00CB61A0"/>
    <w:rsid w:val="00CB65AD"/>
    <w:rsid w:val="00CB7C99"/>
    <w:rsid w:val="00CC3757"/>
    <w:rsid w:val="00CD0447"/>
    <w:rsid w:val="00CD0DC5"/>
    <w:rsid w:val="00CD2D31"/>
    <w:rsid w:val="00CE5D16"/>
    <w:rsid w:val="00CF48F2"/>
    <w:rsid w:val="00D05195"/>
    <w:rsid w:val="00D07DAF"/>
    <w:rsid w:val="00D278D3"/>
    <w:rsid w:val="00D3602E"/>
    <w:rsid w:val="00D40E6B"/>
    <w:rsid w:val="00D476FF"/>
    <w:rsid w:val="00D52520"/>
    <w:rsid w:val="00D61E8F"/>
    <w:rsid w:val="00D7362E"/>
    <w:rsid w:val="00D73D91"/>
    <w:rsid w:val="00D75F69"/>
    <w:rsid w:val="00D81543"/>
    <w:rsid w:val="00D83B41"/>
    <w:rsid w:val="00D84E81"/>
    <w:rsid w:val="00DB47AD"/>
    <w:rsid w:val="00DD2907"/>
    <w:rsid w:val="00DD40D4"/>
    <w:rsid w:val="00DD4855"/>
    <w:rsid w:val="00DE0F73"/>
    <w:rsid w:val="00DE5AAF"/>
    <w:rsid w:val="00DE5C7F"/>
    <w:rsid w:val="00DE67B7"/>
    <w:rsid w:val="00DE6DEB"/>
    <w:rsid w:val="00DF1400"/>
    <w:rsid w:val="00DF1BFC"/>
    <w:rsid w:val="00DF30C9"/>
    <w:rsid w:val="00DF7FF2"/>
    <w:rsid w:val="00E052EB"/>
    <w:rsid w:val="00E05B2C"/>
    <w:rsid w:val="00E13ABF"/>
    <w:rsid w:val="00E15433"/>
    <w:rsid w:val="00E17430"/>
    <w:rsid w:val="00E17A95"/>
    <w:rsid w:val="00E235D5"/>
    <w:rsid w:val="00E23D8A"/>
    <w:rsid w:val="00E33F22"/>
    <w:rsid w:val="00E35EE0"/>
    <w:rsid w:val="00E374AD"/>
    <w:rsid w:val="00E5426D"/>
    <w:rsid w:val="00E558C1"/>
    <w:rsid w:val="00E56EAC"/>
    <w:rsid w:val="00E676CD"/>
    <w:rsid w:val="00E678BD"/>
    <w:rsid w:val="00E73710"/>
    <w:rsid w:val="00E73A95"/>
    <w:rsid w:val="00E74356"/>
    <w:rsid w:val="00E75681"/>
    <w:rsid w:val="00E87819"/>
    <w:rsid w:val="00E8782A"/>
    <w:rsid w:val="00EA38DE"/>
    <w:rsid w:val="00EA3F56"/>
    <w:rsid w:val="00EA4791"/>
    <w:rsid w:val="00EB1AB3"/>
    <w:rsid w:val="00EB53D0"/>
    <w:rsid w:val="00ED4813"/>
    <w:rsid w:val="00ED6C18"/>
    <w:rsid w:val="00EF0422"/>
    <w:rsid w:val="00EF282A"/>
    <w:rsid w:val="00F108F5"/>
    <w:rsid w:val="00F116A7"/>
    <w:rsid w:val="00F201DC"/>
    <w:rsid w:val="00F2106E"/>
    <w:rsid w:val="00F22573"/>
    <w:rsid w:val="00F26866"/>
    <w:rsid w:val="00F301E4"/>
    <w:rsid w:val="00F40041"/>
    <w:rsid w:val="00F444F9"/>
    <w:rsid w:val="00F47B4D"/>
    <w:rsid w:val="00F55179"/>
    <w:rsid w:val="00F55537"/>
    <w:rsid w:val="00F67B8A"/>
    <w:rsid w:val="00F75855"/>
    <w:rsid w:val="00F815FF"/>
    <w:rsid w:val="00F846DE"/>
    <w:rsid w:val="00F8537E"/>
    <w:rsid w:val="00F90A3E"/>
    <w:rsid w:val="00FA7643"/>
    <w:rsid w:val="00FB1E76"/>
    <w:rsid w:val="00FB4884"/>
    <w:rsid w:val="00FC4D04"/>
    <w:rsid w:val="00FC51E2"/>
    <w:rsid w:val="00FC5682"/>
    <w:rsid w:val="00FC6888"/>
    <w:rsid w:val="00FD0F2D"/>
    <w:rsid w:val="00FD27BF"/>
    <w:rsid w:val="00FD3A79"/>
    <w:rsid w:val="00FD4177"/>
    <w:rsid w:val="00FD6831"/>
    <w:rsid w:val="00FE30CA"/>
    <w:rsid w:val="00FE729D"/>
    <w:rsid w:val="00FF34A0"/>
    <w:rsid w:val="00FF596B"/>
    <w:rsid w:val="00FF62B9"/>
    <w:rsid w:val="00FF695A"/>
    <w:rsid w:val="036E5443"/>
    <w:rsid w:val="03B53C18"/>
    <w:rsid w:val="05B22E26"/>
    <w:rsid w:val="065F61F9"/>
    <w:rsid w:val="070F0BC1"/>
    <w:rsid w:val="07E9250D"/>
    <w:rsid w:val="08C45FA8"/>
    <w:rsid w:val="092734FD"/>
    <w:rsid w:val="096C52FA"/>
    <w:rsid w:val="09E01B97"/>
    <w:rsid w:val="09F96F63"/>
    <w:rsid w:val="0CBD164B"/>
    <w:rsid w:val="0CE5381C"/>
    <w:rsid w:val="0E054C8D"/>
    <w:rsid w:val="0E1E4681"/>
    <w:rsid w:val="0E59668F"/>
    <w:rsid w:val="10D573B2"/>
    <w:rsid w:val="132847E3"/>
    <w:rsid w:val="13E6363B"/>
    <w:rsid w:val="151A114A"/>
    <w:rsid w:val="15F86CEC"/>
    <w:rsid w:val="18411F37"/>
    <w:rsid w:val="1AE45CA2"/>
    <w:rsid w:val="1C8614E5"/>
    <w:rsid w:val="1C8A1B3A"/>
    <w:rsid w:val="1D3670B2"/>
    <w:rsid w:val="1DE25ACC"/>
    <w:rsid w:val="1E954B8F"/>
    <w:rsid w:val="1F905D94"/>
    <w:rsid w:val="21DE4D6B"/>
    <w:rsid w:val="22154EF5"/>
    <w:rsid w:val="2418295C"/>
    <w:rsid w:val="25DF0CD7"/>
    <w:rsid w:val="265C6F08"/>
    <w:rsid w:val="268E2BBF"/>
    <w:rsid w:val="26B305C8"/>
    <w:rsid w:val="26B72435"/>
    <w:rsid w:val="270F2F7D"/>
    <w:rsid w:val="272E1E8F"/>
    <w:rsid w:val="28264223"/>
    <w:rsid w:val="293E3667"/>
    <w:rsid w:val="2C633F28"/>
    <w:rsid w:val="31454617"/>
    <w:rsid w:val="33B5579D"/>
    <w:rsid w:val="34E14980"/>
    <w:rsid w:val="37E260D7"/>
    <w:rsid w:val="38445D92"/>
    <w:rsid w:val="39AC3314"/>
    <w:rsid w:val="39D71E87"/>
    <w:rsid w:val="3E4A1B3B"/>
    <w:rsid w:val="3EBB421D"/>
    <w:rsid w:val="3EE472C1"/>
    <w:rsid w:val="3FAF4E3D"/>
    <w:rsid w:val="3FCA1F77"/>
    <w:rsid w:val="3FD02AA6"/>
    <w:rsid w:val="3FED2B4E"/>
    <w:rsid w:val="403E08A1"/>
    <w:rsid w:val="40611569"/>
    <w:rsid w:val="42FA1F94"/>
    <w:rsid w:val="43A962D2"/>
    <w:rsid w:val="43F4594C"/>
    <w:rsid w:val="46442B10"/>
    <w:rsid w:val="47991E73"/>
    <w:rsid w:val="47BC12B7"/>
    <w:rsid w:val="49365397"/>
    <w:rsid w:val="49CC5D3D"/>
    <w:rsid w:val="4B0B1647"/>
    <w:rsid w:val="4CC65848"/>
    <w:rsid w:val="4F7E6104"/>
    <w:rsid w:val="4FD974BC"/>
    <w:rsid w:val="502B5FD3"/>
    <w:rsid w:val="51532A98"/>
    <w:rsid w:val="52684BFC"/>
    <w:rsid w:val="53B6105E"/>
    <w:rsid w:val="5567567C"/>
    <w:rsid w:val="556B60B8"/>
    <w:rsid w:val="55AA73ED"/>
    <w:rsid w:val="5631477D"/>
    <w:rsid w:val="56F91F06"/>
    <w:rsid w:val="57E70114"/>
    <w:rsid w:val="584F1813"/>
    <w:rsid w:val="59353104"/>
    <w:rsid w:val="5C944520"/>
    <w:rsid w:val="5EB822A5"/>
    <w:rsid w:val="5F3F6522"/>
    <w:rsid w:val="634019D8"/>
    <w:rsid w:val="65606E52"/>
    <w:rsid w:val="66E84BA8"/>
    <w:rsid w:val="68B03EC2"/>
    <w:rsid w:val="6BCD3A70"/>
    <w:rsid w:val="6CFC0B1B"/>
    <w:rsid w:val="6D215E13"/>
    <w:rsid w:val="6D6E74CB"/>
    <w:rsid w:val="71E14CAF"/>
    <w:rsid w:val="73FB103C"/>
    <w:rsid w:val="742C529D"/>
    <w:rsid w:val="74AB413C"/>
    <w:rsid w:val="74E7368C"/>
    <w:rsid w:val="75C548B1"/>
    <w:rsid w:val="760519E2"/>
    <w:rsid w:val="76CE288C"/>
    <w:rsid w:val="778B156A"/>
    <w:rsid w:val="799D3B55"/>
    <w:rsid w:val="7C517D38"/>
    <w:rsid w:val="7E2C1E55"/>
    <w:rsid w:val="7E7D24AE"/>
    <w:rsid w:val="7E8B538F"/>
    <w:rsid w:val="7FA401D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qFormat="1" w:unhideWhenUsed="0" w:uiPriority="0" w:semiHidden="0" w:name="Table Grid"/>
    <w:lsdException w:qFormat="1"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8">
    <w:name w:val="Default Paragraph Font"/>
    <w:semiHidden/>
    <w:uiPriority w:val="0"/>
  </w:style>
  <w:style w:type="table" w:default="1" w:styleId="15">
    <w:name w:val="Normal Table"/>
    <w:semiHidden/>
    <w:uiPriority w:val="0"/>
    <w:tblPr>
      <w:tblCellMar>
        <w:top w:w="0" w:type="dxa"/>
        <w:left w:w="108" w:type="dxa"/>
        <w:bottom w:w="0" w:type="dxa"/>
        <w:right w:w="108" w:type="dxa"/>
      </w:tblCellMar>
    </w:tblPr>
  </w:style>
  <w:style w:type="paragraph" w:styleId="2">
    <w:name w:val="caption"/>
    <w:basedOn w:val="1"/>
    <w:next w:val="1"/>
    <w:qFormat/>
    <w:uiPriority w:val="0"/>
    <w:pPr>
      <w:spacing w:line="480" w:lineRule="auto"/>
    </w:pPr>
    <w:rPr>
      <w:rFonts w:ascii="华文中宋" w:hAnsi="华文中宋" w:eastAsia="华文中宋"/>
      <w:sz w:val="36"/>
    </w:rPr>
  </w:style>
  <w:style w:type="paragraph" w:styleId="3">
    <w:name w:val="Document Map"/>
    <w:basedOn w:val="1"/>
    <w:semiHidden/>
    <w:uiPriority w:val="0"/>
    <w:pPr>
      <w:shd w:val="clear" w:color="auto" w:fill="000080"/>
    </w:pPr>
  </w:style>
  <w:style w:type="paragraph" w:styleId="4">
    <w:name w:val="Body Text 3"/>
    <w:basedOn w:val="1"/>
    <w:uiPriority w:val="0"/>
    <w:pPr>
      <w:jc w:val="center"/>
    </w:pPr>
    <w:rPr>
      <w:rFonts w:ascii="仿宋_GB2312" w:eastAsia="仿宋_GB2312"/>
      <w:spacing w:val="-20"/>
    </w:rPr>
  </w:style>
  <w:style w:type="paragraph" w:styleId="5">
    <w:name w:val="Body Text"/>
    <w:basedOn w:val="1"/>
    <w:qFormat/>
    <w:uiPriority w:val="0"/>
    <w:pPr>
      <w:jc w:val="center"/>
    </w:pPr>
    <w:rPr>
      <w:rFonts w:eastAsia="黑体"/>
      <w:sz w:val="44"/>
    </w:rPr>
  </w:style>
  <w:style w:type="paragraph" w:styleId="6">
    <w:name w:val="Body Text Indent"/>
    <w:basedOn w:val="1"/>
    <w:qFormat/>
    <w:uiPriority w:val="0"/>
    <w:pPr>
      <w:ind w:firstLine="567"/>
    </w:pPr>
    <w:rPr>
      <w:rFonts w:eastAsia="仿宋_GB2312"/>
      <w:sz w:val="30"/>
    </w:rPr>
  </w:style>
  <w:style w:type="paragraph" w:styleId="7">
    <w:name w:val="Plain Text"/>
    <w:basedOn w:val="1"/>
    <w:qFormat/>
    <w:uiPriority w:val="0"/>
    <w:rPr>
      <w:rFonts w:ascii="宋体" w:hAnsi="Courier New"/>
    </w:rPr>
  </w:style>
  <w:style w:type="paragraph" w:styleId="8">
    <w:name w:val="Date"/>
    <w:basedOn w:val="1"/>
    <w:next w:val="1"/>
    <w:qFormat/>
    <w:uiPriority w:val="0"/>
    <w:rPr>
      <w:rFonts w:ascii="仿宋_GB2312" w:eastAsia="仿宋_GB2312"/>
      <w:sz w:val="30"/>
    </w:rPr>
  </w:style>
  <w:style w:type="paragraph" w:styleId="9">
    <w:name w:val="Body Text Indent 2"/>
    <w:basedOn w:val="1"/>
    <w:qFormat/>
    <w:uiPriority w:val="0"/>
    <w:pPr>
      <w:ind w:firstLine="680"/>
    </w:pPr>
    <w:rPr>
      <w:rFonts w:ascii="仿宋_GB2312" w:eastAsia="仿宋_GB2312"/>
      <w:sz w:val="30"/>
    </w:rPr>
  </w:style>
  <w:style w:type="paragraph" w:styleId="10">
    <w:name w:val="Balloon Text"/>
    <w:basedOn w:val="1"/>
    <w:semiHidden/>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uiPriority w:val="0"/>
    <w:pPr>
      <w:pBdr>
        <w:bottom w:val="single" w:color="auto" w:sz="6" w:space="1"/>
      </w:pBdr>
      <w:tabs>
        <w:tab w:val="center" w:pos="4153"/>
        <w:tab w:val="right" w:pos="8306"/>
      </w:tabs>
      <w:snapToGrid w:val="0"/>
      <w:jc w:val="center"/>
    </w:pPr>
    <w:rPr>
      <w:sz w:val="18"/>
    </w:rPr>
  </w:style>
  <w:style w:type="paragraph" w:styleId="13">
    <w:name w:val="Body Text Indent 3"/>
    <w:basedOn w:val="1"/>
    <w:qFormat/>
    <w:uiPriority w:val="0"/>
    <w:pPr>
      <w:ind w:firstLine="680"/>
    </w:pPr>
    <w:rPr>
      <w:rFonts w:ascii="仿宋_GB2312" w:eastAsia="仿宋_GB2312"/>
      <w:sz w:val="30"/>
      <w:u w:val="single"/>
    </w:rPr>
  </w:style>
  <w:style w:type="paragraph" w:styleId="14">
    <w:name w:val="Body Text 2"/>
    <w:basedOn w:val="1"/>
    <w:qFormat/>
    <w:uiPriority w:val="0"/>
    <w:rPr>
      <w:rFonts w:ascii="仿宋_GB2312" w:eastAsia="仿宋_GB2312"/>
      <w:sz w:val="32"/>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7">
    <w:name w:val="Table Theme"/>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qFormat/>
    <w:uiPriority w:val="0"/>
    <w:rPr>
      <w:b/>
      <w:bCs/>
    </w:rPr>
  </w:style>
  <w:style w:type="character" w:styleId="20">
    <w:name w:val="page number"/>
    <w:qFormat/>
    <w:uiPriority w:val="0"/>
  </w:style>
  <w:style w:type="character" w:styleId="21">
    <w:name w:val="FollowedHyperlink"/>
    <w:qFormat/>
    <w:uiPriority w:val="0"/>
    <w:rPr>
      <w:color w:val="800080"/>
      <w:u w:val="single"/>
    </w:rPr>
  </w:style>
  <w:style w:type="character" w:styleId="22">
    <w:name w:val="Hyperlink"/>
    <w:qFormat/>
    <w:uiPriority w:val="0"/>
    <w:rPr>
      <w:color w:val="0000FF"/>
      <w:u w:val="single"/>
    </w:rPr>
  </w:style>
  <w:style w:type="character" w:customStyle="1" w:styleId="23">
    <w:name w:val="sh141"/>
    <w:qFormat/>
    <w:uiPriority w:val="0"/>
    <w:rPr>
      <w:color w:val="2B2B2B"/>
      <w:sz w:val="21"/>
      <w:szCs w:val="21"/>
    </w:rPr>
  </w:style>
  <w:style w:type="character" w:customStyle="1" w:styleId="24">
    <w:name w:val="NormalCharacter"/>
    <w:semiHidden/>
    <w:qFormat/>
    <w:uiPriority w:val="0"/>
    <w:rPr>
      <w:rFonts w:ascii="Calibri" w:hAnsi="Calibri" w:eastAsia="宋体" w:cs="Times New Roman"/>
      <w:kern w:val="2"/>
      <w:sz w:val="21"/>
      <w:szCs w:val="24"/>
      <w:lang w:val="en-US" w:eastAsia="zh-CN" w:bidi="ar-SA"/>
    </w:rPr>
  </w:style>
  <w:style w:type="character" w:customStyle="1" w:styleId="25">
    <w:name w:val="font31"/>
    <w:basedOn w:val="18"/>
    <w:uiPriority w:val="0"/>
    <w:rPr>
      <w:rFonts w:hint="eastAsia" w:ascii="宋体" w:hAnsi="宋体" w:eastAsia="宋体" w:cs="宋体"/>
      <w:color w:val="000000"/>
      <w:sz w:val="20"/>
      <w:szCs w:val="20"/>
      <w:u w:val="none"/>
      <w:vertAlign w:val="superscript"/>
    </w:rPr>
  </w:style>
  <w:style w:type="character" w:customStyle="1" w:styleId="26">
    <w:name w:val="font11"/>
    <w:basedOn w:val="1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